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3752D" w14:textId="77777777" w:rsidR="00525936" w:rsidRDefault="00525936">
      <w:pPr>
        <w:rPr>
          <w:rFonts w:ascii="Palatino Linotype" w:eastAsia="Palatino Linotype" w:hAnsi="Palatino Linotype" w:cs="Palatino Linotype"/>
          <w:b/>
          <w:color w:val="000000"/>
        </w:rPr>
      </w:pPr>
    </w:p>
    <w:p w14:paraId="6432FCC9" w14:textId="4BC833A6" w:rsidR="00525936" w:rsidRDefault="00483E0F">
      <w:pPr>
        <w:rPr>
          <w:rFonts w:ascii="Palatino Linotype" w:eastAsia="Palatino Linotype" w:hAnsi="Palatino Linotype" w:cs="Palatino Linotype"/>
          <w:b/>
          <w:i/>
          <w:color w:val="000000"/>
          <w:sz w:val="28"/>
          <w:szCs w:val="28"/>
        </w:rPr>
      </w:pPr>
      <w:r>
        <w:rPr>
          <w:rFonts w:ascii="MS Mincho" w:hAnsi="MS Mincho" w:cs="MS Mincho" w:hint="eastAsia"/>
          <w:b/>
          <w:i/>
          <w:color w:val="000000"/>
          <w:sz w:val="28"/>
          <w:szCs w:val="28"/>
        </w:rPr>
        <w:t>私のスピリチュアルライフの歌</w:t>
      </w:r>
    </w:p>
    <w:p w14:paraId="1318A920" w14:textId="766240B2" w:rsidR="00525936" w:rsidRDefault="00483E0F">
      <w:pPr>
        <w:rPr>
          <w:rFonts w:ascii="Palatino Linotype" w:eastAsia="Palatino Linotype" w:hAnsi="Palatino Linotype" w:cs="Palatino Linotype"/>
          <w:color w:val="000000"/>
        </w:rPr>
      </w:pPr>
      <w:r>
        <w:rPr>
          <w:rFonts w:ascii="MS Mincho" w:hAnsi="MS Mincho" w:cs="MS Mincho" w:hint="eastAsia"/>
          <w:color w:val="000000"/>
        </w:rPr>
        <w:t>コース</w:t>
      </w:r>
      <w:r>
        <w:rPr>
          <w:rFonts w:ascii="Palatino Linotype" w:eastAsia="Palatino Linotype" w:hAnsi="Palatino Linotype" w:cs="Palatino Linotype"/>
          <w:color w:val="000000"/>
        </w:rPr>
        <w:t>I</w:t>
      </w:r>
      <w:r>
        <w:rPr>
          <w:rFonts w:ascii="Palatino Linotype" w:eastAsia="Palatino Linotype" w:hAnsi="Palatino Linotype" w:cs="Palatino Linotype"/>
        </w:rPr>
        <w:t>I</w:t>
      </w:r>
    </w:p>
    <w:p w14:paraId="341CFF00" w14:textId="762B5498" w:rsidR="00525936" w:rsidRDefault="00483E0F">
      <w:pPr>
        <w:rPr>
          <w:rFonts w:ascii="Palatino Linotype" w:eastAsia="Palatino Linotype" w:hAnsi="Palatino Linotype" w:cs="Palatino Linotype"/>
          <w:i/>
          <w:color w:val="000000"/>
        </w:rPr>
      </w:pPr>
      <w:r>
        <w:rPr>
          <w:rFonts w:ascii="MS Mincho" w:hAnsi="MS Mincho" w:cs="MS Mincho" w:hint="eastAsia"/>
        </w:rPr>
        <w:t>クラス</w:t>
      </w:r>
      <w:r>
        <w:rPr>
          <w:rFonts w:ascii="Palatino Linotype" w:eastAsia="Palatino Linotype" w:hAnsi="Palatino Linotype" w:cs="Palatino Linotype"/>
        </w:rPr>
        <w:t>5</w:t>
      </w:r>
      <w:r>
        <w:rPr>
          <w:rFonts w:ascii="Palatino Linotype" w:eastAsia="Palatino Linotype" w:hAnsi="Palatino Linotype" w:cs="Palatino Linotype"/>
          <w:color w:val="000000"/>
        </w:rPr>
        <w:t xml:space="preserve"> – </w:t>
      </w:r>
      <w:r>
        <w:rPr>
          <w:rFonts w:ascii="MS Mincho" w:hAnsi="MS Mincho" w:cs="MS Mincho" w:hint="eastAsia"/>
          <w:color w:val="000000"/>
        </w:rPr>
        <w:t>マスター</w:t>
      </w:r>
    </w:p>
    <w:p w14:paraId="576F7CB0" w14:textId="77777777" w:rsidR="00525936" w:rsidRDefault="00525936">
      <w:pPr>
        <w:rPr>
          <w:rFonts w:ascii="Palatino Linotype" w:eastAsia="Palatino Linotype" w:hAnsi="Palatino Linotype" w:cs="Palatino Linotype"/>
          <w:color w:val="000000"/>
        </w:rPr>
      </w:pPr>
    </w:p>
    <w:p w14:paraId="6B0F5609" w14:textId="77777777" w:rsidR="00525936" w:rsidRDefault="00525936">
      <w:pPr>
        <w:rPr>
          <w:rFonts w:ascii="Palatino Linotype" w:eastAsia="Palatino Linotype" w:hAnsi="Palatino Linotype" w:cs="Palatino Linotype"/>
          <w:color w:val="000000"/>
        </w:rPr>
      </w:pPr>
    </w:p>
    <w:p w14:paraId="3A87D0DD" w14:textId="77777777" w:rsidR="0016030D" w:rsidRDefault="0016030D" w:rsidP="0016030D">
      <w:pPr>
        <w:numPr>
          <w:ilvl w:val="0"/>
          <w:numId w:val="1"/>
        </w:numPr>
        <w:shd w:val="clear" w:color="auto" w:fill="FFFFFF"/>
        <w:rPr>
          <w:rFonts w:ascii="Palatino Linotype" w:eastAsia="Palatino Linotype" w:hAnsi="Palatino Linotype" w:cs="Palatino Linotype"/>
        </w:rPr>
      </w:pPr>
      <w:bookmarkStart w:id="0" w:name="_heading=h.lc81sr2hou0r" w:colFirst="0" w:colLast="0"/>
      <w:bookmarkEnd w:id="0"/>
      <w:r>
        <w:rPr>
          <w:rFonts w:ascii="Palatino Linotype" w:eastAsia="Palatino Linotype" w:hAnsi="Palatino Linotype" w:cs="Palatino Linotype"/>
          <w:color w:val="313131"/>
        </w:rPr>
        <w:t>The genre of Lam Rim teachings is a synthesis of two primary streams or lineages of teachings, and this combination makes them so powerful together. What are those two streams or lineages in Lam Rim, naming the primary innovators of each one? Who combined the two lineages together?</w:t>
      </w:r>
    </w:p>
    <w:p w14:paraId="5562ACC0" w14:textId="77777777" w:rsidR="0016030D" w:rsidRDefault="0016030D" w:rsidP="0016030D">
      <w:pPr>
        <w:shd w:val="clear" w:color="auto" w:fill="FFFFFF"/>
        <w:ind w:left="720"/>
      </w:pPr>
    </w:p>
    <w:p w14:paraId="466478E7" w14:textId="35B755C8" w:rsidR="00525936" w:rsidRDefault="00483E0F" w:rsidP="0016030D">
      <w:pPr>
        <w:shd w:val="clear" w:color="auto" w:fill="FFFFFF"/>
        <w:ind w:left="720"/>
        <w:rPr>
          <w:rFonts w:ascii="Palatino Linotype" w:eastAsia="Palatino Linotype" w:hAnsi="Palatino Linotype" w:cs="Palatino Linotype"/>
        </w:rPr>
      </w:pPr>
      <w:r>
        <w:t>ラムリム</w:t>
      </w:r>
      <w:r>
        <w:rPr>
          <w:rFonts w:hint="eastAsia"/>
        </w:rPr>
        <w:t>の教え</w:t>
      </w:r>
      <w:r>
        <w:t>のジャンルは、二つの主要な流れ</w:t>
      </w:r>
      <w:r>
        <w:rPr>
          <w:rFonts w:hint="eastAsia"/>
        </w:rPr>
        <w:t>、または系</w:t>
      </w:r>
      <w:r>
        <w:t>譜を統合したものであり、この組み合わせによって強力な教えとなっています。</w:t>
      </w:r>
      <w:r>
        <w:rPr>
          <w:rFonts w:hint="eastAsia"/>
        </w:rPr>
        <w:t>ラムリム</w:t>
      </w:r>
      <w:r>
        <w:t>におけるその二つの</w:t>
      </w:r>
      <w:r>
        <w:rPr>
          <w:rFonts w:hint="eastAsia"/>
        </w:rPr>
        <w:t>流れ、</w:t>
      </w:r>
      <w:r>
        <w:t>系譜とは何であり、それぞれの主要な革新者は誰でしょうか</w:t>
      </w:r>
      <w:r>
        <w:rPr>
          <w:rFonts w:hint="eastAsia"/>
        </w:rPr>
        <w:t>？</w:t>
      </w:r>
      <w:r>
        <w:t>また、この二つの系譜を統合したのは誰でしょうか</w:t>
      </w:r>
      <w:r>
        <w:rPr>
          <w:rFonts w:hint="eastAsia"/>
        </w:rPr>
        <w:t>？</w:t>
      </w:r>
    </w:p>
    <w:p w14:paraId="177F0379" w14:textId="77777777" w:rsidR="00525936" w:rsidRDefault="00525936">
      <w:pPr>
        <w:rPr>
          <w:rFonts w:ascii="Palatino Linotype" w:eastAsia="Palatino Linotype" w:hAnsi="Palatino Linotype" w:cs="Palatino Linotype"/>
          <w:b/>
          <w:color w:val="000000"/>
        </w:rPr>
      </w:pPr>
    </w:p>
    <w:p w14:paraId="723270B5" w14:textId="77777777" w:rsidR="00525936" w:rsidRDefault="00525936">
      <w:pPr>
        <w:ind w:left="720"/>
        <w:rPr>
          <w:rFonts w:ascii="Palatino Linotype" w:eastAsia="Palatino Linotype" w:hAnsi="Palatino Linotype" w:cs="Palatino Linotype"/>
          <w:b/>
          <w:color w:val="313131"/>
        </w:rPr>
      </w:pPr>
    </w:p>
    <w:p w14:paraId="141AD2F5" w14:textId="77777777" w:rsidR="00525936" w:rsidRDefault="00525936">
      <w:pPr>
        <w:ind w:left="720"/>
        <w:rPr>
          <w:rFonts w:ascii="Palatino Linotype" w:eastAsia="Palatino Linotype" w:hAnsi="Palatino Linotype" w:cs="Palatino Linotype"/>
          <w:b/>
          <w:color w:val="313131"/>
        </w:rPr>
      </w:pPr>
    </w:p>
    <w:p w14:paraId="0BC4F751" w14:textId="77777777" w:rsidR="0016030D" w:rsidRDefault="0016030D" w:rsidP="0016030D">
      <w:pPr>
        <w:numPr>
          <w:ilvl w:val="0"/>
          <w:numId w:val="1"/>
        </w:numPr>
        <w:pBdr>
          <w:top w:val="nil"/>
          <w:left w:val="nil"/>
          <w:bottom w:val="nil"/>
          <w:right w:val="nil"/>
          <w:between w:val="nil"/>
        </w:pBdr>
        <w:rPr>
          <w:rFonts w:ascii="Palatino Linotype" w:eastAsia="Palatino Linotype" w:hAnsi="Palatino Linotype" w:cs="Palatino Linotype"/>
          <w:color w:val="313131"/>
          <w:highlight w:val="white"/>
        </w:rPr>
      </w:pPr>
      <w:r>
        <w:rPr>
          <w:rFonts w:ascii="Palatino Linotype" w:eastAsia="Palatino Linotype" w:hAnsi="Palatino Linotype" w:cs="Palatino Linotype"/>
          <w:color w:val="313131"/>
          <w:highlight w:val="white"/>
        </w:rPr>
        <w:t>What is one important lesson we can learn from Lord Atisha in his travels to meet his teacher, and why is it important for us to consider this point as we prepare ourselves for the Diamond Way teachings?</w:t>
      </w:r>
    </w:p>
    <w:p w14:paraId="5A91F2A2" w14:textId="77777777" w:rsidR="0016030D" w:rsidRDefault="0016030D" w:rsidP="0016030D">
      <w:pPr>
        <w:pBdr>
          <w:top w:val="nil"/>
          <w:left w:val="nil"/>
          <w:bottom w:val="nil"/>
          <w:right w:val="nil"/>
          <w:between w:val="nil"/>
        </w:pBdr>
        <w:ind w:left="720"/>
      </w:pPr>
    </w:p>
    <w:p w14:paraId="641BB693" w14:textId="4A91E884" w:rsidR="00525936" w:rsidRDefault="00C90525" w:rsidP="0016030D">
      <w:pPr>
        <w:pBdr>
          <w:top w:val="nil"/>
          <w:left w:val="nil"/>
          <w:bottom w:val="nil"/>
          <w:right w:val="nil"/>
          <w:between w:val="nil"/>
        </w:pBdr>
        <w:ind w:left="720"/>
        <w:rPr>
          <w:rFonts w:ascii="Palatino Linotype" w:eastAsia="Palatino Linotype" w:hAnsi="Palatino Linotype" w:cs="Palatino Linotype"/>
          <w:color w:val="313131"/>
          <w:highlight w:val="white"/>
        </w:rPr>
      </w:pPr>
      <w:r>
        <w:t>アティーシャ尊者が師に会うために旅をした話から、私たちが学べる重要な教訓とは何でしょうか</w:t>
      </w:r>
      <w:r>
        <w:rPr>
          <w:rFonts w:hint="eastAsia"/>
        </w:rPr>
        <w:t>？</w:t>
      </w:r>
      <w:r>
        <w:t>そして、それは私たちが金剛乗（</w:t>
      </w:r>
      <w:r>
        <w:rPr>
          <w:rFonts w:hint="eastAsia"/>
        </w:rPr>
        <w:t>ダイアモンドウェイ</w:t>
      </w:r>
      <w:r>
        <w:t>）の教えを受ける準備をする上でなぜ大切なのでしょうか</w:t>
      </w:r>
      <w:r>
        <w:rPr>
          <w:rFonts w:ascii="Palatino Linotype" w:eastAsia="Palatino Linotype" w:hAnsi="Palatino Linotype" w:cs="Palatino Linotype"/>
          <w:color w:val="313131"/>
          <w:highlight w:val="white"/>
        </w:rPr>
        <w:t>?</w:t>
      </w:r>
    </w:p>
    <w:p w14:paraId="163820BD" w14:textId="77777777" w:rsidR="00525936" w:rsidRDefault="00525936">
      <w:pPr>
        <w:pBdr>
          <w:top w:val="nil"/>
          <w:left w:val="nil"/>
          <w:bottom w:val="nil"/>
          <w:right w:val="nil"/>
          <w:between w:val="nil"/>
        </w:pBdr>
        <w:ind w:left="720"/>
        <w:rPr>
          <w:rFonts w:ascii="Palatino Linotype" w:eastAsia="Palatino Linotype" w:hAnsi="Palatino Linotype" w:cs="Palatino Linotype"/>
          <w:color w:val="313131"/>
          <w:highlight w:val="white"/>
        </w:rPr>
      </w:pPr>
    </w:p>
    <w:p w14:paraId="62442054" w14:textId="77777777" w:rsidR="00525936" w:rsidRDefault="00525936" w:rsidP="008B67F2">
      <w:pPr>
        <w:shd w:val="clear" w:color="auto" w:fill="FFFFFF"/>
        <w:spacing w:line="276" w:lineRule="auto"/>
        <w:rPr>
          <w:rFonts w:ascii="Palatino Linotype" w:eastAsia="Palatino Linotype" w:hAnsi="Palatino Linotype" w:cs="Palatino Linotype" w:hint="eastAsia"/>
          <w:color w:val="313131"/>
          <w:highlight w:val="white"/>
        </w:rPr>
      </w:pPr>
    </w:p>
    <w:p w14:paraId="6A99163C" w14:textId="77777777" w:rsidR="00525936" w:rsidRDefault="00525936">
      <w:pPr>
        <w:shd w:val="clear" w:color="auto" w:fill="FFFFFF"/>
        <w:spacing w:line="276" w:lineRule="auto"/>
        <w:ind w:left="720"/>
        <w:rPr>
          <w:rFonts w:ascii="Palatino Linotype" w:eastAsia="Palatino Linotype" w:hAnsi="Palatino Linotype" w:cs="Palatino Linotype"/>
          <w:color w:val="313131"/>
          <w:highlight w:val="white"/>
        </w:rPr>
      </w:pPr>
    </w:p>
    <w:p w14:paraId="47255909" w14:textId="4A5432DF" w:rsidR="0016030D" w:rsidRPr="0016030D" w:rsidRDefault="0016030D">
      <w:pPr>
        <w:numPr>
          <w:ilvl w:val="0"/>
          <w:numId w:val="1"/>
        </w:numPr>
        <w:pBdr>
          <w:top w:val="nil"/>
          <w:left w:val="nil"/>
          <w:bottom w:val="nil"/>
          <w:right w:val="nil"/>
          <w:between w:val="nil"/>
        </w:pBdr>
        <w:shd w:val="clear" w:color="auto" w:fill="FFFFFF"/>
        <w:spacing w:line="276" w:lineRule="auto"/>
        <w:rPr>
          <w:rFonts w:ascii="Palatino Linotype" w:eastAsia="Palatino Linotype" w:hAnsi="Palatino Linotype" w:cs="Palatino Linotype"/>
          <w:b/>
          <w:color w:val="313131"/>
          <w:highlight w:val="white"/>
        </w:rPr>
      </w:pPr>
      <w:r>
        <w:rPr>
          <w:rFonts w:ascii="Palatino Linotype" w:eastAsia="Palatino Linotype" w:hAnsi="Palatino Linotype" w:cs="Palatino Linotype"/>
          <w:color w:val="313131"/>
          <w:highlight w:val="white"/>
        </w:rPr>
        <w:t>In ancient times, we hear references to wish-giving jewels, which are similar to an Aladdin’s lamp. Describe what a wish-giving jewel is. Secondly, why are the Lam Rim teachings like a wish-giving jewel and why are they infinitely better than if you were to actually have found a wish-giving jewel yourself?</w:t>
      </w:r>
    </w:p>
    <w:p w14:paraId="6C8B108E" w14:textId="77777777" w:rsidR="0016030D" w:rsidRPr="0016030D" w:rsidRDefault="0016030D" w:rsidP="0016030D">
      <w:pPr>
        <w:pBdr>
          <w:top w:val="nil"/>
          <w:left w:val="nil"/>
          <w:bottom w:val="nil"/>
          <w:right w:val="nil"/>
          <w:between w:val="nil"/>
        </w:pBdr>
        <w:shd w:val="clear" w:color="auto" w:fill="FFFFFF"/>
        <w:spacing w:line="276" w:lineRule="auto"/>
        <w:ind w:left="720"/>
        <w:rPr>
          <w:rFonts w:ascii="Palatino Linotype" w:eastAsia="Palatino Linotype" w:hAnsi="Palatino Linotype" w:cs="Palatino Linotype"/>
          <w:b/>
          <w:color w:val="313131"/>
          <w:highlight w:val="white"/>
        </w:rPr>
      </w:pPr>
    </w:p>
    <w:p w14:paraId="0DF6EA9F" w14:textId="340BE38D" w:rsidR="00525936" w:rsidRDefault="003974E8" w:rsidP="0016030D">
      <w:pPr>
        <w:pBdr>
          <w:top w:val="nil"/>
          <w:left w:val="nil"/>
          <w:bottom w:val="nil"/>
          <w:right w:val="nil"/>
          <w:between w:val="nil"/>
        </w:pBdr>
        <w:shd w:val="clear" w:color="auto" w:fill="FFFFFF"/>
        <w:spacing w:line="276" w:lineRule="auto"/>
        <w:ind w:left="720"/>
        <w:rPr>
          <w:rFonts w:ascii="Palatino Linotype" w:eastAsia="Palatino Linotype" w:hAnsi="Palatino Linotype" w:cs="Palatino Linotype"/>
          <w:b/>
          <w:color w:val="313131"/>
          <w:highlight w:val="white"/>
        </w:rPr>
      </w:pPr>
      <w:r>
        <w:lastRenderedPageBreak/>
        <w:t>古代には、アラジンのランプのような「願いをかなえる宝石」に関する記述が見られます。まず、その宝石とは何</w:t>
      </w:r>
      <w:r>
        <w:rPr>
          <w:rFonts w:hint="eastAsia"/>
        </w:rPr>
        <w:t>か説明してください</w:t>
      </w:r>
      <w:r>
        <w:t>。次に、</w:t>
      </w:r>
      <w:r>
        <w:rPr>
          <w:rFonts w:hint="eastAsia"/>
        </w:rPr>
        <w:t>ラムリム</w:t>
      </w:r>
      <w:r>
        <w:t>の教えがなぜ「願いをかなえる宝石」のようなものであり、さらに実際にその宝石を手に入れるよりも遥かに優れているのでしょうか</w:t>
      </w:r>
      <w:r>
        <w:rPr>
          <w:rFonts w:ascii="Palatino Linotype" w:eastAsia="Palatino Linotype" w:hAnsi="Palatino Linotype" w:cs="Palatino Linotype"/>
          <w:color w:val="313131"/>
          <w:highlight w:val="white"/>
        </w:rPr>
        <w:t xml:space="preserve">? </w:t>
      </w:r>
    </w:p>
    <w:p w14:paraId="30C2233F" w14:textId="7322AD07" w:rsidR="00525936" w:rsidRPr="00803341" w:rsidRDefault="00525936" w:rsidP="008B67F2">
      <w:pPr>
        <w:pBdr>
          <w:top w:val="nil"/>
          <w:left w:val="nil"/>
          <w:bottom w:val="nil"/>
          <w:right w:val="nil"/>
          <w:between w:val="nil"/>
        </w:pBdr>
        <w:shd w:val="clear" w:color="auto" w:fill="FFFFFF"/>
        <w:spacing w:line="276" w:lineRule="auto"/>
        <w:ind w:left="720"/>
        <w:rPr>
          <w:rFonts w:ascii="Palatino Linotype" w:eastAsia="Palatino Linotype" w:hAnsi="Palatino Linotype" w:cs="Palatino Linotype" w:hint="eastAsia"/>
          <w:b/>
          <w:color w:val="313131"/>
          <w:highlight w:val="white"/>
        </w:rPr>
      </w:pPr>
    </w:p>
    <w:p w14:paraId="22CEFF55" w14:textId="77777777" w:rsidR="00525936" w:rsidRDefault="00000000">
      <w:pPr>
        <w:pBdr>
          <w:top w:val="nil"/>
          <w:left w:val="nil"/>
          <w:bottom w:val="nil"/>
          <w:right w:val="nil"/>
          <w:between w:val="nil"/>
        </w:pBdr>
        <w:shd w:val="clear" w:color="auto" w:fill="FFFFFF"/>
        <w:spacing w:line="276" w:lineRule="auto"/>
        <w:ind w:left="720"/>
        <w:rPr>
          <w:rFonts w:ascii="Palatino Linotype" w:eastAsia="Palatino Linotype" w:hAnsi="Palatino Linotype" w:cs="Palatino Linotype"/>
          <w:b/>
          <w:color w:val="313131"/>
          <w:highlight w:val="white"/>
        </w:rPr>
      </w:pPr>
      <w:bookmarkStart w:id="1" w:name="_heading=h.714smuhdo4qh" w:colFirst="0" w:colLast="0"/>
      <w:bookmarkEnd w:id="1"/>
      <w:r>
        <w:rPr>
          <w:rFonts w:ascii="Palatino Linotype" w:eastAsia="Palatino Linotype" w:hAnsi="Palatino Linotype" w:cs="Palatino Linotype"/>
          <w:b/>
          <w:color w:val="313131"/>
          <w:highlight w:val="white"/>
        </w:rPr>
        <w:t xml:space="preserve"> </w:t>
      </w:r>
    </w:p>
    <w:p w14:paraId="7A261261" w14:textId="77777777" w:rsidR="00525936" w:rsidRDefault="00525936">
      <w:pPr>
        <w:jc w:val="both"/>
        <w:rPr>
          <w:rFonts w:ascii="Palatino Linotype" w:eastAsia="Palatino Linotype" w:hAnsi="Palatino Linotype" w:cs="Palatino Linotype"/>
          <w:color w:val="000000"/>
        </w:rPr>
      </w:pPr>
    </w:p>
    <w:p w14:paraId="51294725" w14:textId="379B35D3" w:rsidR="0016030D" w:rsidRDefault="0016030D" w:rsidP="00F822BA">
      <w:pPr>
        <w:numPr>
          <w:ilvl w:val="0"/>
          <w:numId w:val="1"/>
        </w:numPr>
        <w:rPr>
          <w:rFonts w:ascii="Palatino Linotype" w:eastAsia="Palatino Linotype" w:hAnsi="Palatino Linotype" w:cs="Palatino Linotype"/>
        </w:rPr>
      </w:pPr>
      <w:r>
        <w:rPr>
          <w:rFonts w:ascii="Palatino Linotype" w:eastAsia="Palatino Linotype" w:hAnsi="Palatino Linotype" w:cs="Palatino Linotype"/>
        </w:rPr>
        <w:t>Date you took Class 5—meaning with a teacher on Zoom or in-person (a recording does NOT count, except in the case of official Five Houses rebroadcasts). Who was the teacher? This is the honor code of the Diamond Way teachings: you may only receive the recording for a class once you have heard the teachings directly, live on Zoom or in-person, from the lips of a teacher. This person doesn’t have to be a certified ACI teacher; they can be anyone who attended the classes originally or has received the teachings from someone else! It’s a lineage…</w:t>
      </w:r>
    </w:p>
    <w:p w14:paraId="796F0568" w14:textId="77777777" w:rsidR="0016030D" w:rsidRPr="0016030D" w:rsidRDefault="0016030D" w:rsidP="0016030D">
      <w:pPr>
        <w:ind w:left="720"/>
        <w:rPr>
          <w:rFonts w:ascii="Palatino Linotype" w:eastAsia="Palatino Linotype" w:hAnsi="Palatino Linotype" w:cs="Palatino Linotype" w:hint="eastAsia"/>
          <w:lang w:val="en-US" w:bidi="bo-CN"/>
        </w:rPr>
      </w:pPr>
    </w:p>
    <w:p w14:paraId="78558DD1" w14:textId="521A2C7B" w:rsidR="00525936" w:rsidRPr="00F822BA" w:rsidRDefault="00803341" w:rsidP="0016030D">
      <w:pPr>
        <w:ind w:left="720"/>
        <w:rPr>
          <w:rFonts w:ascii="Palatino Linotype" w:eastAsia="Palatino Linotype" w:hAnsi="Palatino Linotype" w:cs="Palatino Linotype"/>
        </w:rPr>
      </w:pPr>
      <w:r>
        <w:t>クラス</w:t>
      </w:r>
      <w:r>
        <w:t xml:space="preserve"> </w:t>
      </w:r>
      <w:r>
        <w:rPr>
          <w:rFonts w:hint="eastAsia"/>
        </w:rPr>
        <w:t>５を</w:t>
      </w:r>
      <w:r>
        <w:t>受講した日付</w:t>
      </w:r>
      <w:r w:rsidR="00F822BA">
        <w:rPr>
          <w:rFonts w:hint="eastAsia"/>
        </w:rPr>
        <w:t>。ズーム、</w:t>
      </w:r>
      <w:r>
        <w:t>または対面で教師から直接聞いた日付</w:t>
      </w:r>
      <w:r w:rsidR="00F822BA">
        <w:rPr>
          <w:rFonts w:hint="eastAsia"/>
        </w:rPr>
        <w:t>です</w:t>
      </w:r>
      <w:r>
        <w:t>。</w:t>
      </w:r>
      <w:r w:rsidR="00F822BA">
        <w:rPr>
          <w:rFonts w:hint="eastAsia"/>
        </w:rPr>
        <w:t>（</w:t>
      </w:r>
      <w:r>
        <w:t>録画視聴のみは該当しません。ただし公式</w:t>
      </w:r>
      <w:r>
        <w:t xml:space="preserve"> </w:t>
      </w:r>
      <w:r w:rsidR="00F822BA">
        <w:rPr>
          <w:rFonts w:hint="eastAsia"/>
        </w:rPr>
        <w:t>ファイブハウス</w:t>
      </w:r>
      <w:r>
        <w:t>の再放送は例外）教師は誰でしたか</w:t>
      </w:r>
      <w:r w:rsidR="00F822BA">
        <w:rPr>
          <w:rFonts w:hint="eastAsia"/>
        </w:rPr>
        <w:t>？</w:t>
      </w:r>
      <w:r w:rsidR="00F822BA">
        <w:t>これは</w:t>
      </w:r>
      <w:r w:rsidR="00F822BA">
        <w:t xml:space="preserve"> </w:t>
      </w:r>
      <w:r w:rsidR="00F822BA">
        <w:rPr>
          <w:rFonts w:hint="eastAsia"/>
        </w:rPr>
        <w:t>ダイアモンドウェイ</w:t>
      </w:r>
      <w:r w:rsidR="00F822BA">
        <w:t>教えの名誉規定です：教えは必ず一度、教師の口から直接聞</w:t>
      </w:r>
      <w:r w:rsidR="00F822BA">
        <w:rPr>
          <w:rFonts w:hint="eastAsia"/>
        </w:rPr>
        <w:t>く必要があります。これはライブでもズームでも構いません。そ</w:t>
      </w:r>
      <w:r w:rsidR="00F822BA">
        <w:t>の</w:t>
      </w:r>
      <w:r w:rsidR="00F822BA">
        <w:rPr>
          <w:rFonts w:hint="eastAsia"/>
        </w:rPr>
        <w:t>教師</w:t>
      </w:r>
      <w:r w:rsidR="00F822BA">
        <w:t>は認定</w:t>
      </w:r>
      <w:r w:rsidR="00F822BA">
        <w:t xml:space="preserve"> ACI </w:t>
      </w:r>
      <w:r w:rsidR="00F822BA">
        <w:t>教師である必要はありません。もともと授業に参加していた人、または誰かから教授を受けた人なら誰でも構いません。これは「系譜」なのです</w:t>
      </w:r>
      <w:r w:rsidRPr="00F822BA">
        <w:rPr>
          <w:rFonts w:ascii="Palatino Linotype" w:eastAsia="Palatino Linotype" w:hAnsi="Palatino Linotype" w:cs="Palatino Linotype"/>
        </w:rPr>
        <w:t xml:space="preserve"> </w:t>
      </w:r>
      <w:r w:rsidR="00F822BA" w:rsidRPr="00F822BA">
        <w:rPr>
          <w:rFonts w:ascii="MS Mincho" w:hAnsi="MS Mincho" w:cs="MS Mincho" w:hint="eastAsia"/>
        </w:rPr>
        <w:t>。</w:t>
      </w:r>
    </w:p>
    <w:p w14:paraId="052E819E" w14:textId="77777777" w:rsidR="00525936" w:rsidRDefault="00525936">
      <w:pPr>
        <w:rPr>
          <w:rFonts w:ascii="Palatino Linotype" w:eastAsia="Palatino Linotype" w:hAnsi="Palatino Linotype" w:cs="Palatino Linotype"/>
        </w:rPr>
      </w:pPr>
    </w:p>
    <w:p w14:paraId="642F3315" w14:textId="77777777" w:rsidR="00525936" w:rsidRDefault="00525936">
      <w:pPr>
        <w:shd w:val="clear" w:color="auto" w:fill="FFFFFF"/>
        <w:spacing w:line="276" w:lineRule="auto"/>
        <w:rPr>
          <w:rFonts w:ascii="Palatino Linotype" w:eastAsia="Palatino Linotype" w:hAnsi="Palatino Linotype" w:cs="Palatino Linotype"/>
          <w:b/>
          <w:color w:val="313131"/>
        </w:rPr>
      </w:pPr>
    </w:p>
    <w:p w14:paraId="01C79EAD" w14:textId="77777777" w:rsidR="00525936" w:rsidRDefault="00000000">
      <w:pPr>
        <w:shd w:val="clear" w:color="auto" w:fill="FFFFFF"/>
        <w:spacing w:line="276" w:lineRule="auto"/>
        <w:rPr>
          <w:rFonts w:ascii="Palatino Linotype" w:eastAsia="Palatino Linotype" w:hAnsi="Palatino Linotype" w:cs="Palatino Linotype"/>
          <w:b/>
          <w:color w:val="313131"/>
          <w:highlight w:val="white"/>
        </w:rPr>
      </w:pPr>
      <w:r>
        <w:rPr>
          <w:rFonts w:ascii="Palatino Linotype" w:eastAsia="Palatino Linotype" w:hAnsi="Palatino Linotype" w:cs="Palatino Linotype"/>
          <w:b/>
          <w:color w:val="313131"/>
          <w:highlight w:val="white"/>
        </w:rPr>
        <w:t xml:space="preserve"> </w:t>
      </w:r>
    </w:p>
    <w:p w14:paraId="621EF17E" w14:textId="77777777" w:rsidR="00525936" w:rsidRDefault="00525936">
      <w:pPr>
        <w:shd w:val="clear" w:color="auto" w:fill="FFFFFF"/>
        <w:spacing w:line="276" w:lineRule="auto"/>
        <w:rPr>
          <w:rFonts w:ascii="Palatino Linotype" w:eastAsia="Palatino Linotype" w:hAnsi="Palatino Linotype" w:cs="Palatino Linotype"/>
          <w:color w:val="313131"/>
          <w:highlight w:val="white"/>
        </w:rPr>
      </w:pPr>
    </w:p>
    <w:p w14:paraId="582353C7" w14:textId="77777777" w:rsidR="00525936" w:rsidRDefault="00525936">
      <w:pPr>
        <w:shd w:val="clear" w:color="auto" w:fill="FFFFFF"/>
        <w:spacing w:line="276" w:lineRule="auto"/>
        <w:rPr>
          <w:rFonts w:ascii="Palatino Linotype" w:eastAsia="Palatino Linotype" w:hAnsi="Palatino Linotype" w:cs="Palatino Linotype"/>
          <w:color w:val="313131"/>
          <w:highlight w:val="white"/>
        </w:rPr>
      </w:pPr>
    </w:p>
    <w:sectPr w:rsidR="00525936">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3B08C" w14:textId="77777777" w:rsidR="00F80691" w:rsidRDefault="00F80691">
      <w:r>
        <w:separator/>
      </w:r>
    </w:p>
  </w:endnote>
  <w:endnote w:type="continuationSeparator" w:id="0">
    <w:p w14:paraId="43982474" w14:textId="77777777" w:rsidR="00F80691" w:rsidRDefault="00F80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A46858F-3571-8B4A-9685-A061E3B7C8F6}"/>
    <w:embedBold r:id="rId2" w:fontKey="{B1B4FCFB-B262-5C4B-9ECD-DFE536435711}"/>
  </w:font>
  <w:font w:name="Calibri">
    <w:panose1 w:val="020F0502020204030204"/>
    <w:charset w:val="00"/>
    <w:family w:val="swiss"/>
    <w:pitch w:val="variable"/>
    <w:sig w:usb0="E0002AFF" w:usb1="C000247B" w:usb2="00000009" w:usb3="00000000" w:csb0="000001FF" w:csb1="00000000"/>
    <w:embedRegular r:id="rId3" w:fontKey="{D57A4DFC-2764-2449-9111-083CE4BCB041}"/>
    <w:embedBold r:id="rId4" w:fontKey="{77615A6E-E8E0-4D4B-B0B3-EFD33D2441D2}"/>
  </w:font>
  <w:font w:name="MS Mincho">
    <w:altName w:val="ＭＳ 明朝"/>
    <w:panose1 w:val="02020609040205080304"/>
    <w:charset w:val="80"/>
    <w:family w:val="modern"/>
    <w:pitch w:val="fixed"/>
    <w:sig w:usb0="E00002FF" w:usb1="6AC7FDFB" w:usb2="08000012" w:usb3="00000000" w:csb0="0002009F" w:csb1="00000000"/>
    <w:embedRegular r:id="rId5" w:subsetted="1" w:fontKey="{DDDA9A1A-C82A-0640-A1C0-D05423ADBC2F}"/>
    <w:embedBoldItalic r:id="rId6" w:subsetted="1" w:fontKey="{D5D9F221-F088-B742-B8F0-B612B3175598}"/>
  </w:font>
  <w:font w:name="Courier">
    <w:panose1 w:val="02070309020205020404"/>
    <w:charset w:val="00"/>
    <w:family w:val="modern"/>
    <w:pitch w:val="fixed"/>
    <w:sig w:usb0="E0002AFF" w:usb1="C0007843" w:usb2="00000009" w:usb3="00000000" w:csb0="000001FF" w:csb1="00000000"/>
    <w:embedRegular r:id="rId7" w:fontKey="{AA9F0F30-489C-A140-B161-DD48FF76C8B5}"/>
  </w:font>
  <w:font w:name="Palatino">
    <w:panose1 w:val="00000000000000000000"/>
    <w:charset w:val="4D"/>
    <w:family w:val="auto"/>
    <w:pitch w:val="variable"/>
    <w:sig w:usb0="A00002FF" w:usb1="7800205A" w:usb2="14600000" w:usb3="00000000" w:csb0="00000193" w:csb1="00000000"/>
  </w:font>
  <w:font w:name="Georgia">
    <w:altName w:val="Georgia"/>
    <w:panose1 w:val="02040502050405020303"/>
    <w:charset w:val="01"/>
    <w:family w:val="roman"/>
    <w:pitch w:val="variable"/>
    <w:sig w:usb0="00000287" w:usb1="00000000" w:usb2="00000000" w:usb3="00000000" w:csb0="0000009F" w:csb1="00000000"/>
    <w:embedRegular r:id="rId9" w:fontKey="{C6E6ED0E-073B-9142-9F2B-84C46129EB1A}"/>
    <w:embedItalic r:id="rId10" w:fontKey="{9612F042-5610-BC46-B254-D8C2141894C0}"/>
  </w:font>
  <w:font w:name="Palatino Linotype">
    <w:panose1 w:val="02040502050505030304"/>
    <w:charset w:val="01"/>
    <w:family w:val="roman"/>
    <w:pitch w:val="variable"/>
    <w:sig w:usb0="E0000287" w:usb1="40000013" w:usb2="00000000" w:usb3="00000000" w:csb0="0000019F" w:csb1="00000000"/>
    <w:embedRegular r:id="rId11" w:fontKey="{7FB34C2B-140C-8944-BBB0-19F879C19AC3}"/>
    <w:embedBold r:id="rId12" w:fontKey="{7214BC27-51DC-9F4D-9084-59258A0E1F56}"/>
    <w:embedItalic r:id="rId13" w:fontKey="{AD602792-C7D0-FC4D-B104-B3FA08E0AD1D}"/>
    <w:embedBoldItalic r:id="rId14" w:fontKey="{5072D854-CCB2-D147-9FB2-9D1156ED9396}"/>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embedRegular r:id="rId15" w:fontKey="{C10AF2ED-176B-0940-9849-1E71020080A9}"/>
  </w:font>
  <w:font w:name="Microsoft Himalaya">
    <w:panose1 w:val="01010100010101010101"/>
    <w:charset w:val="01"/>
    <w:family w:val="auto"/>
    <w:pitch w:val="variable"/>
    <w:sig w:usb0="80000003" w:usb1="00010000" w:usb2="00000040" w:usb3="00000000" w:csb0="00000001" w:csb1="00000000"/>
    <w:embedRegular r:id="rId16" w:fontKey="{00E983D3-B9B7-DC4D-A339-EDC5BC3C5E4D}"/>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526B9" w14:textId="77777777" w:rsidR="00525936"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5DB8FCD" w14:textId="77777777" w:rsidR="00525936" w:rsidRDefault="00525936">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296F2" w14:textId="77777777" w:rsidR="00525936"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483E0F">
      <w:rPr>
        <w:noProof/>
        <w:color w:val="000000"/>
      </w:rPr>
      <w:t>1</w:t>
    </w:r>
    <w:r>
      <w:rPr>
        <w:color w:val="000000"/>
      </w:rPr>
      <w:fldChar w:fldCharType="end"/>
    </w:r>
  </w:p>
  <w:p w14:paraId="4C756940" w14:textId="77777777" w:rsidR="00525936" w:rsidRDefault="00525936">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C178F" w14:textId="77777777" w:rsidR="00525936" w:rsidRDefault="005259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CB471" w14:textId="77777777" w:rsidR="00F80691" w:rsidRDefault="00F80691">
      <w:r>
        <w:separator/>
      </w:r>
    </w:p>
  </w:footnote>
  <w:footnote w:type="continuationSeparator" w:id="0">
    <w:p w14:paraId="60545179" w14:textId="77777777" w:rsidR="00F80691" w:rsidRDefault="00F806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06100" w14:textId="77777777" w:rsidR="00525936" w:rsidRDefault="00000000">
    <w:pPr>
      <w:jc w:val="center"/>
      <w:rPr>
        <w:rFonts w:ascii="Palatino Linotype" w:eastAsia="Palatino Linotype" w:hAnsi="Palatino Linotype" w:cs="Palatino Linotype"/>
        <w:b/>
        <w:color w:val="000000"/>
        <w:sz w:val="16"/>
        <w:szCs w:val="16"/>
      </w:rPr>
    </w:pPr>
    <w:r>
      <w:rPr>
        <w:rFonts w:ascii="Palatino Linotype" w:eastAsia="Palatino Linotype" w:hAnsi="Palatino Linotype" w:cs="Palatino Linotype"/>
        <w:b/>
        <w:noProof/>
      </w:rPr>
      <w:drawing>
        <wp:inline distT="0" distB="0" distL="0" distR="0" wp14:anchorId="0327A6F6" wp14:editId="233CDD46">
          <wp:extent cx="1333500" cy="122171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33500" cy="1221710"/>
                  </a:xfrm>
                  <a:prstGeom prst="rect">
                    <a:avLst/>
                  </a:prstGeom>
                  <a:ln/>
                </pic:spPr>
              </pic:pic>
            </a:graphicData>
          </a:graphic>
        </wp:inline>
      </w:drawing>
    </w:r>
  </w:p>
  <w:p w14:paraId="3C363A5B" w14:textId="77777777" w:rsidR="00525936" w:rsidRDefault="00525936">
    <w:pPr>
      <w:pBdr>
        <w:top w:val="nil"/>
        <w:left w:val="nil"/>
        <w:bottom w:val="nil"/>
        <w:right w:val="nil"/>
        <w:between w:val="nil"/>
      </w:pBdr>
      <w:tabs>
        <w:tab w:val="center" w:pos="4680"/>
        <w:tab w:val="right" w:pos="9360"/>
      </w:tabs>
      <w:jc w:val="center"/>
      <w:rPr>
        <w:rFonts w:ascii="Palatino Linotype" w:eastAsia="Palatino Linotype" w:hAnsi="Palatino Linotype" w:cs="Palatino Linotype"/>
        <w:b/>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58A1A" w14:textId="77777777" w:rsidR="00525936" w:rsidRDefault="00000000">
    <w:pPr>
      <w:jc w:val="center"/>
    </w:pPr>
    <w:r>
      <w:rPr>
        <w:rFonts w:ascii="Palatino Linotype" w:eastAsia="Palatino Linotype" w:hAnsi="Palatino Linotype" w:cs="Palatino Linotype"/>
        <w:b/>
        <w:noProof/>
      </w:rPr>
      <w:drawing>
        <wp:inline distT="0" distB="0" distL="0" distR="0" wp14:anchorId="710178DB" wp14:editId="608663C4">
          <wp:extent cx="1323975" cy="1212983"/>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23975" cy="121298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430B0"/>
    <w:multiLevelType w:val="multilevel"/>
    <w:tmpl w:val="23E46D28"/>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9A66CB"/>
    <w:multiLevelType w:val="multilevel"/>
    <w:tmpl w:val="86E44FF8"/>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77459522">
    <w:abstractNumId w:val="0"/>
  </w:num>
  <w:num w:numId="2" w16cid:durableId="831869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9"/>
  <w:embedTrueType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936"/>
    <w:rsid w:val="0016030D"/>
    <w:rsid w:val="002B226C"/>
    <w:rsid w:val="003974E8"/>
    <w:rsid w:val="00483E0F"/>
    <w:rsid w:val="004F705B"/>
    <w:rsid w:val="00525936"/>
    <w:rsid w:val="00670BDA"/>
    <w:rsid w:val="007C26BF"/>
    <w:rsid w:val="00803341"/>
    <w:rsid w:val="008B67F2"/>
    <w:rsid w:val="00A52B7F"/>
    <w:rsid w:val="00C90525"/>
    <w:rsid w:val="00F80691"/>
    <w:rsid w:val="00F822BA"/>
    <w:rsid w:val="00FD235A"/>
    <w:rsid w:val="00FE0B2B"/>
  </w:rsids>
  <m:mathPr>
    <m:mathFont m:val="Cambria Math"/>
    <m:brkBin m:val="before"/>
    <m:brkBinSub m:val="--"/>
    <m:smallFrac m:val="0"/>
    <m:dispDef/>
    <m:lMargin m:val="0"/>
    <m:rMargin m:val="0"/>
    <m:defJc m:val="centerGroup"/>
    <m:wrapIndent m:val="1440"/>
    <m:intLim m:val="subSup"/>
    <m:naryLim m:val="undOvr"/>
  </m:mathPr>
  <w:themeFontLang w:val="en-US" w:eastAsia="ja-JP" w:bidi="bo-CN"/>
  <w:clrSchemeMapping w:bg1="light1" w:t1="dark1" w:bg2="light2" w:t2="dark2" w:accent1="accent1" w:accent2="accent2" w:accent3="accent3" w:accent4="accent4" w:accent5="accent5" w:accent6="accent6" w:hyperlink="hyperlink" w:followedHyperlink="followedHyperlink"/>
  <w:decimalSymbol w:val="."/>
  <w:listSeparator w:val=","/>
  <w14:docId w14:val="1CF15699"/>
  <w15:docId w15:val="{CC453EE2-43D5-CD4C-830B-0B144304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Calibri"/>
        <w:sz w:val="24"/>
        <w:szCs w:val="24"/>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8B581B"/>
    <w:pPr>
      <w:tabs>
        <w:tab w:val="center" w:pos="4680"/>
        <w:tab w:val="right" w:pos="9360"/>
      </w:tabs>
    </w:pPr>
  </w:style>
  <w:style w:type="character" w:customStyle="1" w:styleId="HeaderChar">
    <w:name w:val="Header Char"/>
    <w:basedOn w:val="DefaultParagraphFont"/>
    <w:link w:val="Header"/>
    <w:uiPriority w:val="99"/>
    <w:rsid w:val="008B581B"/>
  </w:style>
  <w:style w:type="paragraph" w:styleId="Footer">
    <w:name w:val="footer"/>
    <w:basedOn w:val="Normal"/>
    <w:link w:val="FooterChar"/>
    <w:uiPriority w:val="99"/>
    <w:unhideWhenUsed/>
    <w:rsid w:val="008B581B"/>
    <w:pPr>
      <w:tabs>
        <w:tab w:val="center" w:pos="4680"/>
        <w:tab w:val="right" w:pos="9360"/>
      </w:tabs>
    </w:pPr>
  </w:style>
  <w:style w:type="character" w:customStyle="1" w:styleId="FooterChar">
    <w:name w:val="Footer Char"/>
    <w:basedOn w:val="DefaultParagraphFont"/>
    <w:link w:val="Footer"/>
    <w:uiPriority w:val="99"/>
    <w:rsid w:val="008B581B"/>
  </w:style>
  <w:style w:type="character" w:styleId="PageNumber">
    <w:name w:val="page number"/>
    <w:basedOn w:val="DefaultParagraphFont"/>
    <w:uiPriority w:val="99"/>
    <w:semiHidden/>
    <w:unhideWhenUsed/>
    <w:rsid w:val="008B581B"/>
  </w:style>
  <w:style w:type="paragraph" w:styleId="ListParagraph">
    <w:name w:val="List Paragraph"/>
    <w:basedOn w:val="Normal"/>
    <w:uiPriority w:val="34"/>
    <w:qFormat/>
    <w:rsid w:val="008B581B"/>
    <w:pPr>
      <w:ind w:left="720"/>
      <w:contextualSpacing/>
    </w:pPr>
  </w:style>
  <w:style w:type="paragraph" w:styleId="PlainText">
    <w:name w:val="Plain Text"/>
    <w:basedOn w:val="Normal"/>
    <w:link w:val="PlainTextChar"/>
    <w:uiPriority w:val="99"/>
    <w:unhideWhenUsed/>
    <w:rsid w:val="008B581B"/>
    <w:rPr>
      <w:rFonts w:ascii="Courier" w:hAnsi="Courier"/>
      <w:sz w:val="21"/>
      <w:szCs w:val="21"/>
    </w:rPr>
  </w:style>
  <w:style w:type="character" w:customStyle="1" w:styleId="PlainTextChar">
    <w:name w:val="Plain Text Char"/>
    <w:basedOn w:val="DefaultParagraphFont"/>
    <w:link w:val="PlainText"/>
    <w:uiPriority w:val="99"/>
    <w:rsid w:val="008B581B"/>
    <w:rPr>
      <w:rFonts w:ascii="Courier" w:hAnsi="Courier"/>
      <w:sz w:val="21"/>
      <w:szCs w:val="21"/>
    </w:rPr>
  </w:style>
  <w:style w:type="paragraph" w:styleId="BodyText">
    <w:name w:val="Body Text"/>
    <w:basedOn w:val="Normal"/>
    <w:link w:val="BodyTextChar"/>
    <w:uiPriority w:val="1"/>
    <w:qFormat/>
    <w:rsid w:val="008B581B"/>
    <w:pPr>
      <w:widowControl w:val="0"/>
      <w:autoSpaceDE w:val="0"/>
      <w:autoSpaceDN w:val="0"/>
      <w:adjustRightInd w:val="0"/>
    </w:pPr>
    <w:rPr>
      <w:rFonts w:ascii="Palatino" w:eastAsia="Times New Roman" w:hAnsi="Palatino" w:cs="Palatino"/>
      <w:b/>
      <w:bCs/>
      <w:lang w:eastAsia="en-US"/>
    </w:rPr>
  </w:style>
  <w:style w:type="character" w:customStyle="1" w:styleId="BodyTextChar">
    <w:name w:val="Body Text Char"/>
    <w:basedOn w:val="DefaultParagraphFont"/>
    <w:link w:val="BodyText"/>
    <w:uiPriority w:val="1"/>
    <w:rsid w:val="008B581B"/>
    <w:rPr>
      <w:rFonts w:ascii="Palatino" w:eastAsia="Times New Roman" w:hAnsi="Palatino" w:cs="Palatino"/>
      <w:b/>
      <w:bCs/>
      <w:lang w:eastAsia="en-US" w:bidi="bo-CN"/>
    </w:rPr>
  </w:style>
  <w:style w:type="paragraph" w:styleId="BalloonText">
    <w:name w:val="Balloon Text"/>
    <w:basedOn w:val="Normal"/>
    <w:link w:val="BalloonTextChar"/>
    <w:uiPriority w:val="99"/>
    <w:semiHidden/>
    <w:unhideWhenUsed/>
    <w:rsid w:val="0040399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0399C"/>
    <w:rPr>
      <w:rFonts w:ascii="Times New Roman" w:hAnsi="Times New Roman" w:cs="Times New Roman"/>
      <w:sz w:val="18"/>
      <w:szCs w:val="18"/>
    </w:rPr>
  </w:style>
  <w:style w:type="character" w:styleId="Hyperlink">
    <w:name w:val="Hyperlink"/>
    <w:basedOn w:val="DefaultParagraphFont"/>
    <w:uiPriority w:val="99"/>
    <w:semiHidden/>
    <w:unhideWhenUsed/>
    <w:rsid w:val="008633C7"/>
    <w:rPr>
      <w:color w:val="0000FF"/>
      <w:u w:val="single"/>
    </w:rPr>
  </w:style>
  <w:style w:type="paragraph" w:styleId="NormalWeb">
    <w:name w:val="Normal (Web)"/>
    <w:basedOn w:val="Normal"/>
    <w:uiPriority w:val="99"/>
    <w:semiHidden/>
    <w:unhideWhenUsed/>
    <w:rsid w:val="006F7222"/>
    <w:pPr>
      <w:spacing w:before="100" w:beforeAutospacing="1" w:after="100" w:afterAutospacing="1"/>
    </w:pPr>
    <w:rPr>
      <w:rFonts w:ascii="Times New Roman" w:eastAsia="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C7CQbs9/7mS6AawYSMdcY55SEw==">CgMxLjAyDmgubGM4MXNyMmhvdTByMg5oLjcxNHNtdWhkbzRxaDgAciExY0xJNjFVOU1FTl90SHljcFZKeURGU1RUenNfR3FVZXY=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297</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Seiji Arao Takahashi</dc:creator>
  <cp:lastModifiedBy>Ikuko Sugimoto</cp:lastModifiedBy>
  <cp:revision>2</cp:revision>
  <dcterms:created xsi:type="dcterms:W3CDTF">2026-06-03T20:31:00Z</dcterms:created>
  <dcterms:modified xsi:type="dcterms:W3CDTF">2026-06-03T20:31:00Z</dcterms:modified>
</cp:coreProperties>
</file>