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Palatino Linotype" w:cs="Palatino Linotype" w:eastAsia="Palatino Linotype" w:hAnsi="Palatino Linotype"/>
          <w:b w:val="1"/>
          <w:bCs w:val="1"/>
          <w:color w:val="000000"/>
        </w:rPr>
      </w:pPr>
      <w:r w:rsidDel="00000000" w:rsidR="00000000" w:rsidRPr="00000000">
        <w:rPr>
          <w:rtl w:val="0"/>
        </w:rPr>
      </w:r>
    </w:p>
    <w:p w:rsidR="00000000" w:rsidDel="00000000" w:rsidP="00000000" w:rsidRDefault="00000000" w:rsidRPr="00000000" w14:paraId="00000002">
      <w:pPr>
        <w:rPr>
          <w:rFonts w:ascii="Palatino Linotype" w:cs="Palatino Linotype" w:eastAsia="Palatino Linotype" w:hAnsi="Palatino Linotype"/>
          <w:b w:val="1"/>
          <w:bCs w:val="1"/>
          <w:i w:val="1"/>
          <w:iCs w:val="1"/>
          <w:color w:val="000000"/>
          <w:sz w:val="28"/>
          <w:szCs w:val="28"/>
        </w:rPr>
      </w:pPr>
      <w:r w:rsidDel="00000000" w:rsidR="00000000" w:rsidRPr="00000000">
        <w:rPr>
          <w:rFonts w:ascii="Palatino Linotype" w:cs="Palatino Linotype" w:eastAsia="Palatino Linotype" w:hAnsi="Palatino Linotype"/>
          <w:b w:val="1"/>
          <w:bCs w:val="1"/>
          <w:i w:val="1"/>
          <w:iCs w:val="1"/>
          <w:color w:val="000000"/>
          <w:sz w:val="28"/>
          <w:szCs w:val="28"/>
          <w:rtl w:val="0"/>
        </w:rPr>
        <w:t xml:space="preserve">A Song of My Spiritual Life</w:t>
      </w:r>
    </w:p>
    <w:p w:rsidR="00000000" w:rsidDel="00000000" w:rsidP="00000000" w:rsidRDefault="00000000" w:rsidRPr="00000000" w14:paraId="00000003">
      <w:pPr>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Course I </w:t>
      </w:r>
    </w:p>
    <w:p w:rsidR="00000000" w:rsidDel="00000000" w:rsidP="00000000" w:rsidRDefault="00000000" w:rsidRPr="00000000" w14:paraId="00000004">
      <w:pPr>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Class 3 - Master</w:t>
      </w:r>
    </w:p>
    <w:p w:rsidR="00000000" w:rsidDel="00000000" w:rsidP="00000000" w:rsidRDefault="00000000" w:rsidRPr="00000000" w14:paraId="00000005">
      <w:pPr>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06">
      <w:pPr>
        <w:rPr>
          <w:rFonts w:ascii="Palatino Linotype" w:cs="Palatino Linotype" w:eastAsia="Palatino Linotype" w:hAnsi="Palatino Linotype"/>
          <w:b w:val="1"/>
          <w:bCs w:val="1"/>
          <w:i w:val="1"/>
          <w:iCs w:val="1"/>
          <w:sz w:val="28"/>
          <w:szCs w:val="28"/>
        </w:rPr>
      </w:pPr>
      <w:r w:rsidDel="00000000" w:rsidR="00000000" w:rsidRPr="00000000">
        <w:rPr>
          <w:rFonts w:ascii="MS Mincho" w:cs="MS Mincho" w:eastAsia="MS Mincho" w:hAnsi="MS Mincho"/>
          <w:b w:val="1"/>
          <w:bCs w:val="1"/>
          <w:i w:val="1"/>
          <w:iCs w:val="1"/>
          <w:sz w:val="28"/>
          <w:szCs w:val="28"/>
          <w:rtl w:val="0"/>
        </w:rPr>
        <w:t xml:space="preserve">私のスピリチュアルライフの歌</w:t>
      </w:r>
      <w:r w:rsidDel="00000000" w:rsidR="00000000" w:rsidRPr="00000000">
        <w:rPr>
          <w:rtl w:val="0"/>
        </w:rPr>
      </w:r>
    </w:p>
    <w:p w:rsidR="00000000" w:rsidDel="00000000" w:rsidP="00000000" w:rsidRDefault="00000000" w:rsidRPr="00000000" w14:paraId="00000007">
      <w:pPr>
        <w:rPr>
          <w:rFonts w:ascii="Palatino Linotype" w:cs="Palatino Linotype" w:eastAsia="Palatino Linotype" w:hAnsi="Palatino Linotype"/>
          <w:i w:val="1"/>
          <w:iCs w:val="1"/>
        </w:rPr>
      </w:pPr>
      <w:r w:rsidDel="00000000" w:rsidR="00000000" w:rsidRPr="00000000">
        <w:rPr>
          <w:rFonts w:ascii="Palatino Linotype" w:cs="Palatino Linotype" w:eastAsia="Palatino Linotype" w:hAnsi="Palatino Linotype"/>
          <w:rtl w:val="0"/>
        </w:rPr>
        <w:t xml:space="preserve">コース１</w:t>
      </w:r>
      <w:r w:rsidDel="00000000" w:rsidR="00000000" w:rsidRPr="00000000">
        <w:rPr>
          <w:rtl w:val="0"/>
        </w:rPr>
      </w:r>
    </w:p>
    <w:p w:rsidR="00000000" w:rsidDel="00000000" w:rsidP="00000000" w:rsidRDefault="00000000" w:rsidRPr="00000000" w14:paraId="00000008">
      <w:pP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クラス 3 - マスター</w:t>
      </w:r>
    </w:p>
    <w:p w:rsidR="00000000" w:rsidDel="00000000" w:rsidP="00000000" w:rsidRDefault="00000000" w:rsidRPr="00000000" w14:paraId="00000009">
      <w:pPr>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1"/>
          <w:bCs w:val="1"/>
          <w:i w:val="0"/>
          <w:iCs w:val="0"/>
          <w:smallCaps w:val="0"/>
          <w:strike w:val="0"/>
          <w:color w:val="000000"/>
          <w:sz w:val="24"/>
          <w:szCs w:val="24"/>
          <w:u w:val="none"/>
          <w:shd w:fill="auto" w:val="clear"/>
          <w:vertAlign w:val="baseline"/>
          <w:rtl w:val="0"/>
        </w:rPr>
        <w:t xml:space="preserve">Choney Lama now describes the great bodhisattvas to whom Je Tsongakapa bows down. Who are these two bodhisattvas and how do they relate to the two great innovators that Je Tsongkapa bows down to afterwards? </w:t>
      </w: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ind w:left="720" w:firstLine="0"/>
        <w:rPr>
          <w:rFonts w:ascii="Palatino Linotype" w:cs="Palatino Linotype" w:eastAsia="Palatino Linotype" w:hAnsi="Palatino Linotype"/>
          <w:b w:val="1"/>
          <w:bCs w:val="1"/>
        </w:rPr>
      </w:pPr>
      <w:r w:rsidDel="00000000" w:rsidR="00000000" w:rsidRPr="00000000">
        <w:rPr>
          <w:rFonts w:ascii="Palatino Linotype" w:cs="Palatino Linotype" w:eastAsia="Palatino Linotype" w:hAnsi="Palatino Linotype"/>
          <w:b w:val="1"/>
          <w:bCs w:val="1"/>
          <w:rtl w:val="0"/>
        </w:rPr>
        <w:t xml:space="preserve">ジェ・ツォンカパが拝礼する偉大な菩薩たちについてチョニ・ラマが説明しています。この二人の菩薩たちは誰でしょうか？またジェ・ツォンカパが その後で拝礼する二人の偉大な革新者たちと、どのようにこの二人の菩薩たちは関係しているのでしょうか？</w:t>
      </w:r>
    </w:p>
    <w:p w:rsidR="00000000" w:rsidDel="00000000" w:rsidP="00000000" w:rsidRDefault="00000000" w:rsidRPr="00000000" w14:paraId="0000000D">
      <w:pPr>
        <w:ind w:left="720" w:firstLine="0"/>
        <w:rPr>
          <w:rFonts w:ascii="Palatino Linotype" w:cs="Palatino Linotype" w:eastAsia="Palatino Linotype" w:hAnsi="Palatino Linotype"/>
          <w:b w:val="1"/>
          <w:bCs w:val="1"/>
        </w:rPr>
      </w:pPr>
      <w:r w:rsidDel="00000000" w:rsidR="00000000" w:rsidRPr="00000000">
        <w:rPr>
          <w:rtl w:val="0"/>
        </w:rPr>
      </w:r>
    </w:p>
    <w:p w:rsidR="00000000" w:rsidDel="00000000" w:rsidP="00000000" w:rsidRDefault="00000000" w:rsidRPr="00000000" w14:paraId="0000000E">
      <w:pPr>
        <w:ind w:left="720" w:firstLine="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color w:val="000000"/>
          <w:rtl w:val="0"/>
        </w:rPr>
        <w:t xml:space="preserve">The two bodhisattvas that he bows down to</w:t>
      </w:r>
      <w:r w:rsidDel="00000000" w:rsidR="00000000" w:rsidRPr="00000000">
        <w:rPr>
          <w:rFonts w:ascii="Palatino Linotype" w:cs="Palatino Linotype" w:eastAsia="Palatino Linotype" w:hAnsi="Palatino Linotype"/>
          <w:i w:val="1"/>
          <w:iCs w:val="1"/>
          <w:rtl w:val="0"/>
        </w:rPr>
        <w:t xml:space="preserve"> </w:t>
      </w:r>
      <w:r w:rsidDel="00000000" w:rsidR="00000000" w:rsidRPr="00000000">
        <w:rPr>
          <w:rFonts w:ascii="Palatino Linotype" w:cs="Palatino Linotype" w:eastAsia="Palatino Linotype" w:hAnsi="Palatino Linotype"/>
          <w:rtl w:val="0"/>
        </w:rPr>
        <w:t xml:space="preserve">are “The Undefeatable”—a reference to Loving One, Maitreya—and Gentle Voice, Manjushri. They engage not only in the world of this particular planet, but also in a dance with many different emanations—as bodhisattvas and the like, in many places. These two sages are considered the ones who furthered the teachings of the Buddha, as the combination of the generations of the lineages of both the widespread activities (Loving One, Maitreya) and the profound view (Gentle Voice, Manjushri). </w:t>
      </w:r>
    </w:p>
    <w:p w:rsidR="00000000" w:rsidDel="00000000" w:rsidP="00000000" w:rsidRDefault="00000000" w:rsidRPr="00000000" w14:paraId="0000000F">
      <w:pPr>
        <w:ind w:left="720" w:firstLine="0"/>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10">
      <w:pPr>
        <w:ind w:left="720" w:firstLine="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“Widespread activities” is a term used for the activities of a bodhisattva—a person seeking to help every being in the wide, wide universe. “Profound view” refers to the understanding of emptiness which facilitates these activities.</w:t>
      </w:r>
    </w:p>
    <w:p w:rsidR="00000000" w:rsidDel="00000000" w:rsidP="00000000" w:rsidRDefault="00000000" w:rsidRPr="00000000" w14:paraId="00000011">
      <w:pPr>
        <w:ind w:left="720" w:firstLine="0"/>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12">
      <w:pPr>
        <w:ind w:left="720" w:firstLine="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Next Je Tsongkapa bows down to the two great innovators: Arya Asanga and Arya Nagarjuna, who followed in the footsteps respectively of Loving One, Maitreya (Arya Asanga) and Gentle Voice, Manjushri (Arya Nagarjuna). These two great innovators undertook to comment, in a perfectly accurate way, upon the true thought of that highest of the spoken word, that of the victorious Buddha.</w:t>
      </w:r>
    </w:p>
    <w:p w:rsidR="00000000" w:rsidDel="00000000" w:rsidP="00000000" w:rsidRDefault="00000000" w:rsidRPr="00000000" w14:paraId="00000013">
      <w:pPr>
        <w:ind w:left="720" w:firstLine="0"/>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14">
      <w:pPr>
        <w:ind w:left="720" w:firstLine="0"/>
        <w:rPr>
          <w:rFonts w:ascii="MS Mincho" w:cs="MS Mincho" w:eastAsia="MS Mincho" w:hAnsi="MS Mincho"/>
        </w:rPr>
      </w:pPr>
      <w:r w:rsidDel="00000000" w:rsidR="00000000" w:rsidRPr="00000000">
        <w:rPr>
          <w:rFonts w:ascii="Palatino Linotype" w:cs="Palatino Linotype" w:eastAsia="Palatino Linotype" w:hAnsi="Palatino Linotype"/>
          <w:rtl w:val="0"/>
        </w:rPr>
        <w:t xml:space="preserve">ジェ・ツォンカパが拝む二人の菩薩たちは</w:t>
      </w:r>
      <w:r w:rsidDel="00000000" w:rsidR="00000000" w:rsidRPr="00000000">
        <w:rPr>
          <w:rFonts w:ascii="MS Mincho" w:cs="MS Mincho" w:eastAsia="MS Mincho" w:hAnsi="MS Mincho"/>
          <w:rtl w:val="0"/>
        </w:rPr>
        <w:t xml:space="preserve">、</w:t>
      </w:r>
      <w:r w:rsidDel="00000000" w:rsidR="00000000" w:rsidRPr="00000000">
        <w:rPr>
          <w:rFonts w:ascii="Palatino Linotype" w:cs="Palatino Linotype" w:eastAsia="Palatino Linotype" w:hAnsi="Palatino Linotype"/>
          <w:rtl w:val="0"/>
        </w:rPr>
        <w:t xml:space="preserve">”</w:t>
      </w:r>
      <w:r w:rsidDel="00000000" w:rsidR="00000000" w:rsidRPr="00000000">
        <w:rPr>
          <w:rFonts w:ascii="MS Mincho" w:cs="MS Mincho" w:eastAsia="MS Mincho" w:hAnsi="MS Mincho"/>
          <w:rtl w:val="0"/>
        </w:rPr>
        <w:t xml:space="preserve">無敵の者(</w:t>
      </w:r>
      <w:r w:rsidDel="00000000" w:rsidR="00000000" w:rsidRPr="00000000">
        <w:rPr>
          <w:rFonts w:ascii="Palatino Linotype" w:cs="Palatino Linotype" w:eastAsia="Palatino Linotype" w:hAnsi="Palatino Linotype"/>
          <w:rtl w:val="0"/>
        </w:rPr>
        <w:t xml:space="preserve">The Undefeatable)”</w:t>
      </w:r>
      <w:r w:rsidDel="00000000" w:rsidR="00000000" w:rsidRPr="00000000">
        <w:rPr>
          <w:rFonts w:ascii="MS Mincho" w:cs="MS Mincho" w:eastAsia="MS Mincho" w:hAnsi="MS Mincho"/>
          <w:rtl w:val="0"/>
        </w:rPr>
        <w:t xml:space="preserve">、つまり慈愛者である</w:t>
      </w:r>
      <w:r w:rsidDel="00000000" w:rsidR="00000000" w:rsidRPr="00000000">
        <w:rPr>
          <w:rFonts w:ascii="Palatino Linotype" w:cs="Palatino Linotype" w:eastAsia="Palatino Linotype" w:hAnsi="Palatino Linotype"/>
          <w:rtl w:val="0"/>
        </w:rPr>
        <w:t xml:space="preserve">弥勒菩薩と</w:t>
      </w:r>
      <w:r w:rsidDel="00000000" w:rsidR="00000000" w:rsidRPr="00000000">
        <w:rPr>
          <w:rFonts w:ascii="MS Mincho" w:cs="MS Mincho" w:eastAsia="MS Mincho" w:hAnsi="MS Mincho"/>
          <w:rtl w:val="0"/>
        </w:rPr>
        <w:t xml:space="preserve">、柔和なる</w:t>
      </w:r>
      <w:r w:rsidDel="00000000" w:rsidR="00000000" w:rsidRPr="00000000">
        <w:rPr>
          <w:rFonts w:ascii="Palatino Linotype" w:cs="Palatino Linotype" w:eastAsia="Palatino Linotype" w:hAnsi="Palatino Linotype"/>
          <w:rtl w:val="0"/>
        </w:rPr>
        <w:t xml:space="preserve">声(Gentle Voice)</w:t>
      </w:r>
      <w:r w:rsidDel="00000000" w:rsidR="00000000" w:rsidRPr="00000000">
        <w:rPr>
          <w:rFonts w:ascii="MS Mincho" w:cs="MS Mincho" w:eastAsia="MS Mincho" w:hAnsi="MS Mincho"/>
          <w:rtl w:val="0"/>
        </w:rPr>
        <w:t xml:space="preserve">と呼ばれる</w:t>
      </w:r>
      <w:r w:rsidDel="00000000" w:rsidR="00000000" w:rsidRPr="00000000">
        <w:rPr>
          <w:rFonts w:ascii="Palatino Linotype" w:cs="Palatino Linotype" w:eastAsia="Palatino Linotype" w:hAnsi="Palatino Linotype"/>
          <w:rtl w:val="0"/>
        </w:rPr>
        <w:t xml:space="preserve">文殊菩薩です。この二人はこの惑星の世界だけではなく、様々な場所で菩薩や他の化身として関わっています。 この二人の聖人たちは広大なる活動の系譜(</w:t>
      </w:r>
      <w:r w:rsidDel="00000000" w:rsidR="00000000" w:rsidRPr="00000000">
        <w:rPr>
          <w:rFonts w:ascii="MS Mincho" w:cs="MS Mincho" w:eastAsia="MS Mincho" w:hAnsi="MS Mincho"/>
          <w:rtl w:val="0"/>
        </w:rPr>
        <w:t xml:space="preserve">慈愛者である</w:t>
      </w:r>
      <w:r w:rsidDel="00000000" w:rsidR="00000000" w:rsidRPr="00000000">
        <w:rPr>
          <w:rFonts w:ascii="Palatino Linotype" w:cs="Palatino Linotype" w:eastAsia="Palatino Linotype" w:hAnsi="Palatino Linotype"/>
          <w:rtl w:val="0"/>
        </w:rPr>
        <w:t xml:space="preserve">弥勒菩薩)と深遠なる見解の系譜(</w:t>
      </w:r>
      <w:r w:rsidDel="00000000" w:rsidR="00000000" w:rsidRPr="00000000">
        <w:rPr>
          <w:rFonts w:ascii="MS Mincho" w:cs="MS Mincho" w:eastAsia="MS Mincho" w:hAnsi="MS Mincho"/>
          <w:rtl w:val="0"/>
        </w:rPr>
        <w:t xml:space="preserve">柔和なる</w:t>
      </w:r>
      <w:r w:rsidDel="00000000" w:rsidR="00000000" w:rsidRPr="00000000">
        <w:rPr>
          <w:rFonts w:ascii="Palatino Linotype" w:cs="Palatino Linotype" w:eastAsia="Palatino Linotype" w:hAnsi="Palatino Linotype"/>
          <w:rtl w:val="0"/>
        </w:rPr>
        <w:t xml:space="preserve">声</w:t>
      </w:r>
      <w:r w:rsidDel="00000000" w:rsidR="00000000" w:rsidRPr="00000000">
        <w:rPr>
          <w:rFonts w:ascii="MS Mincho" w:cs="MS Mincho" w:eastAsia="MS Mincho" w:hAnsi="MS Mincho"/>
          <w:rtl w:val="0"/>
        </w:rPr>
        <w:t xml:space="preserve">と呼ばれる</w:t>
      </w:r>
      <w:r w:rsidDel="00000000" w:rsidR="00000000" w:rsidRPr="00000000">
        <w:rPr>
          <w:rFonts w:ascii="Palatino Linotype" w:cs="Palatino Linotype" w:eastAsia="Palatino Linotype" w:hAnsi="Palatino Linotype"/>
          <w:rtl w:val="0"/>
        </w:rPr>
        <w:t xml:space="preserve">文殊菩薩)の</w:t>
      </w:r>
      <w:r w:rsidDel="00000000" w:rsidR="00000000" w:rsidRPr="00000000">
        <w:rPr>
          <w:rFonts w:ascii="MS Mincho" w:cs="MS Mincho" w:eastAsia="MS Mincho" w:hAnsi="MS Mincho"/>
          <w:rtl w:val="0"/>
        </w:rPr>
        <w:t xml:space="preserve">伝統</w:t>
      </w:r>
      <w:r w:rsidDel="00000000" w:rsidR="00000000" w:rsidRPr="00000000">
        <w:rPr>
          <w:rFonts w:ascii="Palatino Linotype" w:cs="Palatino Linotype" w:eastAsia="Palatino Linotype" w:hAnsi="Palatino Linotype"/>
          <w:rtl w:val="0"/>
        </w:rPr>
        <w:t xml:space="preserve">を融合させたものとして、仏陀の教えをさらに発展させたと考えられています。</w:t>
      </w:r>
      <w:r w:rsidDel="00000000" w:rsidR="00000000" w:rsidRPr="00000000">
        <w:rPr>
          <w:rtl w:val="0"/>
        </w:rPr>
      </w:r>
    </w:p>
    <w:p w:rsidR="00000000" w:rsidDel="00000000" w:rsidP="00000000" w:rsidRDefault="00000000" w:rsidRPr="00000000" w14:paraId="00000015">
      <w:pPr>
        <w:ind w:left="720" w:firstLine="0"/>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16">
      <w:pPr>
        <w:ind w:left="720" w:firstLine="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”広大なる</w:t>
      </w:r>
      <w:r w:rsidDel="00000000" w:rsidR="00000000" w:rsidRPr="00000000">
        <w:rPr>
          <w:rFonts w:ascii="MS Mincho" w:cs="MS Mincho" w:eastAsia="MS Mincho" w:hAnsi="MS Mincho"/>
          <w:rtl w:val="0"/>
        </w:rPr>
        <w:t xml:space="preserve">行為</w:t>
      </w:r>
      <w:r w:rsidDel="00000000" w:rsidR="00000000" w:rsidRPr="00000000">
        <w:rPr>
          <w:rFonts w:ascii="Palatino Linotype" w:cs="Palatino Linotype" w:eastAsia="Palatino Linotype" w:hAnsi="Palatino Linotype"/>
          <w:rtl w:val="0"/>
        </w:rPr>
        <w:t xml:space="preserve">”とは、広大な宇宙の中のあらゆる生き物を救済しようとする菩薩の活動を指す言葉です。”深遠なる見解”とは、こうした活動を可能にする空性に関する理解を指しています。</w:t>
      </w:r>
    </w:p>
    <w:p w:rsidR="00000000" w:rsidDel="00000000" w:rsidP="00000000" w:rsidRDefault="00000000" w:rsidRPr="00000000" w14:paraId="00000017">
      <w:pPr>
        <w:ind w:left="720" w:firstLine="0"/>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18">
      <w:pPr>
        <w:ind w:left="720" w:firstLine="0"/>
        <w:rPr>
          <w:rFonts w:ascii="Times New Roman" w:cs="Times New Roman" w:eastAsia="Times New Roman" w:hAnsi="Times New Roman"/>
          <w:i w:val="1"/>
          <w:iCs w:val="1"/>
        </w:rPr>
      </w:pPr>
      <w:r w:rsidDel="00000000" w:rsidR="00000000" w:rsidRPr="00000000">
        <w:rPr>
          <w:rFonts w:ascii="Palatino Linotype" w:cs="Palatino Linotype" w:eastAsia="Palatino Linotype" w:hAnsi="Palatino Linotype"/>
          <w:rtl w:val="0"/>
        </w:rPr>
        <w:t xml:space="preserve">次にジェ・ツォンカパは二人の偉大な革新者たち、無著と龍樹に拝礼します。二人はそれぞれ、</w:t>
      </w:r>
      <w:r w:rsidDel="00000000" w:rsidR="00000000" w:rsidRPr="00000000">
        <w:rPr>
          <w:rFonts w:ascii="MS Mincho" w:cs="MS Mincho" w:eastAsia="MS Mincho" w:hAnsi="MS Mincho"/>
          <w:rtl w:val="0"/>
        </w:rPr>
        <w:t xml:space="preserve">慈愛者である</w:t>
      </w:r>
      <w:r w:rsidDel="00000000" w:rsidR="00000000" w:rsidRPr="00000000">
        <w:rPr>
          <w:rFonts w:ascii="Palatino Linotype" w:cs="Palatino Linotype" w:eastAsia="Palatino Linotype" w:hAnsi="Palatino Linotype"/>
          <w:rtl w:val="0"/>
        </w:rPr>
        <w:t xml:space="preserve">弥勒菩薩(無著)と</w:t>
      </w:r>
      <w:r w:rsidDel="00000000" w:rsidR="00000000" w:rsidRPr="00000000">
        <w:rPr>
          <w:rFonts w:ascii="MS Mincho" w:cs="MS Mincho" w:eastAsia="MS Mincho" w:hAnsi="MS Mincho"/>
          <w:rtl w:val="0"/>
        </w:rPr>
        <w:t xml:space="preserve">柔和なる</w:t>
      </w:r>
      <w:r w:rsidDel="00000000" w:rsidR="00000000" w:rsidRPr="00000000">
        <w:rPr>
          <w:rFonts w:ascii="Palatino Linotype" w:cs="Palatino Linotype" w:eastAsia="Palatino Linotype" w:hAnsi="Palatino Linotype"/>
          <w:rtl w:val="0"/>
        </w:rPr>
        <w:t xml:space="preserve">声の文殊菩薩(龍樹)の足跡を辿りました。この二人の偉大な革新者たちは、今までに語られてきた言葉の中でも至高の言葉、勝利を収めた仏陀の真理の思想について、完璧で正確に解説を試みることに尽力しました。 </w:t>
      </w:r>
      <w:r w:rsidDel="00000000" w:rsidR="00000000" w:rsidRPr="00000000">
        <w:rPr>
          <w:rtl w:val="0"/>
        </w:rPr>
      </w:r>
    </w:p>
    <w:p w:rsidR="00000000" w:rsidDel="00000000" w:rsidP="00000000" w:rsidRDefault="00000000" w:rsidRPr="00000000" w14:paraId="00000019">
      <w:pPr>
        <w:ind w:left="720" w:firstLine="0"/>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1"/>
          <w:bCs w:val="1"/>
          <w:i w:val="0"/>
          <w:iCs w:val="0"/>
          <w:smallCaps w:val="0"/>
          <w:strike w:val="0"/>
          <w:color w:val="000000"/>
          <w:sz w:val="24"/>
          <w:szCs w:val="24"/>
          <w:u w:val="none"/>
          <w:shd w:fill="auto" w:val="clear"/>
          <w:vertAlign w:val="baseline"/>
          <w:rtl w:val="0"/>
        </w:rPr>
        <w:t xml:space="preserve">Who is the next teacher that Je Tsongkapa bows down to and what are they most famous for? Why is this example significant for our study of the Diamond Way?</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Palatino Linotype" w:cs="Palatino Linotype" w:eastAsia="Palatino Linotype" w:hAnsi="Palatino Linotype"/>
          <w:b w:val="1"/>
          <w:bCs w:val="1"/>
          <w:i w:val="0"/>
          <w:iCs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E">
      <w:pPr>
        <w:ind w:left="720" w:firstLine="0"/>
        <w:rPr>
          <w:rFonts w:ascii="Palatino Linotype" w:cs="Palatino Linotype" w:eastAsia="Palatino Linotype" w:hAnsi="Palatino Linotype"/>
          <w:b w:val="1"/>
          <w:bCs w:val="1"/>
        </w:rPr>
      </w:pPr>
      <w:r w:rsidDel="00000000" w:rsidR="00000000" w:rsidRPr="00000000">
        <w:rPr>
          <w:rFonts w:ascii="Palatino Linotype" w:cs="Palatino Linotype" w:eastAsia="Palatino Linotype" w:hAnsi="Palatino Linotype"/>
          <w:b w:val="1"/>
          <w:bCs w:val="1"/>
          <w:rtl w:val="0"/>
        </w:rPr>
        <w:t xml:space="preserve">次にジェ・ツォンカパが拝礼した師は誰でしょう？また、この師はどのような功績で有名なのでしょう？ なぜこの例がダイアモンドウェイの研究において重要なのでしょう？</w:t>
      </w:r>
    </w:p>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ind w:left="720" w:firstLine="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After the two great innovators, Je Tsongkapa bows down to Lord Atisha who is known for bringing teachings on wisdom and compassion </w:t>
      </w:r>
      <w:r w:rsidDel="00000000" w:rsidR="00000000" w:rsidRPr="00000000">
        <w:rPr>
          <w:rFonts w:ascii="Palatino Linotype" w:cs="Palatino Linotype" w:eastAsia="Palatino Linotype" w:hAnsi="Palatino Linotype"/>
          <w:rtl w:val="0"/>
        </w:rPr>
        <w:t xml:space="preserve">from </w:t>
      </w:r>
      <w:r w:rsidDel="00000000" w:rsidR="00000000" w:rsidRPr="00000000">
        <w:rPr>
          <w:rFonts w:ascii="Palatino Linotype" w:cs="Palatino Linotype" w:eastAsia="Palatino Linotype" w:hAnsi="Palatino Linotype"/>
          <w:color w:val="000000"/>
          <w:rtl w:val="0"/>
        </w:rPr>
        <w:t xml:space="preserve">India to Tibet. Atisha made dangerous trips to Indonesia from India to get the teachings he needed. </w:t>
      </w:r>
    </w:p>
    <w:p w:rsidR="00000000" w:rsidDel="00000000" w:rsidP="00000000" w:rsidRDefault="00000000" w:rsidRPr="00000000" w14:paraId="00000022">
      <w:pPr>
        <w:ind w:left="720" w:firstLine="0"/>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23">
      <w:pPr>
        <w:ind w:left="720" w:firstLine="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Atisha learned the advices that came down through Loving One and Asanga by studying with the Lama of the Golden Isle. And he learned all the advices that descended through Gentle Voice and Arya Nagarjuna by studying with the master Vidya Kokila. He then undertook to combine the flows of these two teaching traditions into one teaching, which was one of his great contributions to Buddhism.</w:t>
      </w:r>
    </w:p>
    <w:p w:rsidR="00000000" w:rsidDel="00000000" w:rsidP="00000000" w:rsidRDefault="00000000" w:rsidRPr="00000000" w14:paraId="00000024">
      <w:pPr>
        <w:ind w:left="720" w:firstLine="0"/>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25">
      <w:pPr>
        <w:ind w:left="720" w:firstLine="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As Diamond Way practitioners, we learn from this story that we have to be flexible enough in our lives to travel to where the teachings are, while still maintaining and supporting both our professional and personal lives. It is a major contradiction of what we are taught if our Diamond Way practice bothers other people. It should, rather, enhance our personal and professional lives. Also, we can fur</w:t>
      </w:r>
      <w:r w:rsidDel="00000000" w:rsidR="00000000" w:rsidRPr="00000000">
        <w:rPr>
          <w:rFonts w:ascii="Palatino Linotype" w:cs="Palatino Linotype" w:eastAsia="Palatino Linotype" w:hAnsi="Palatino Linotype"/>
          <w:rtl w:val="0"/>
        </w:rPr>
        <w:t xml:space="preserve">ther </w:t>
      </w:r>
      <w:r w:rsidDel="00000000" w:rsidR="00000000" w:rsidRPr="00000000">
        <w:rPr>
          <w:rFonts w:ascii="Palatino Linotype" w:cs="Palatino Linotype" w:eastAsia="Palatino Linotype" w:hAnsi="Palatino Linotype"/>
          <w:color w:val="000000"/>
          <w:rtl w:val="0"/>
        </w:rPr>
        <w:t xml:space="preserve">interpret this idea of traveling to where the teachings are</w:t>
      </w:r>
      <w:r w:rsidDel="00000000" w:rsidR="00000000" w:rsidRPr="00000000">
        <w:rPr>
          <w:rFonts w:ascii="Palatino Linotype" w:cs="Palatino Linotype" w:eastAsia="Palatino Linotype" w:hAnsi="Palatino Linotype"/>
          <w:rtl w:val="0"/>
        </w:rPr>
        <w:t xml:space="preserve">;</w:t>
      </w:r>
      <w:r w:rsidDel="00000000" w:rsidR="00000000" w:rsidRPr="00000000">
        <w:rPr>
          <w:rFonts w:ascii="Palatino Linotype" w:cs="Palatino Linotype" w:eastAsia="Palatino Linotype" w:hAnsi="Palatino Linotype"/>
          <w:color w:val="000000"/>
          <w:rtl w:val="0"/>
        </w:rPr>
        <w:t xml:space="preserve"> in the modern world, teachings are accessible via mediums that were not available or affordable even ten years ago. We can join online, adjusting our daily life to fit the times/offerings of the teachings without having to </w:t>
      </w:r>
      <w:r w:rsidDel="00000000" w:rsidR="00000000" w:rsidRPr="00000000">
        <w:rPr>
          <w:rFonts w:ascii="Palatino Linotype" w:cs="Palatino Linotype" w:eastAsia="Palatino Linotype" w:hAnsi="Palatino Linotype"/>
          <w:rtl w:val="0"/>
        </w:rPr>
        <w:t xml:space="preserve">endure </w:t>
      </w:r>
      <w:r w:rsidDel="00000000" w:rsidR="00000000" w:rsidRPr="00000000">
        <w:rPr>
          <w:rFonts w:ascii="Palatino Linotype" w:cs="Palatino Linotype" w:eastAsia="Palatino Linotype" w:hAnsi="Palatino Linotype"/>
          <w:color w:val="000000"/>
          <w:rtl w:val="0"/>
        </w:rPr>
        <w:t xml:space="preserve">great hardships to get physically to a teaching. </w:t>
      </w:r>
    </w:p>
    <w:p w:rsidR="00000000" w:rsidDel="00000000" w:rsidP="00000000" w:rsidRDefault="00000000" w:rsidRPr="00000000" w14:paraId="00000026">
      <w:pPr>
        <w:ind w:left="720" w:firstLine="0"/>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27">
      <w:pPr>
        <w:ind w:left="720" w:firstLine="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However, the main point remains: if you want to be a well-rounded practitioner, you need to be willing to be flexible in both mind and life to</w:t>
      </w:r>
      <w:r w:rsidDel="00000000" w:rsidR="00000000" w:rsidRPr="00000000">
        <w:rPr>
          <w:rFonts w:ascii="Palatino Linotype" w:cs="Palatino Linotype" w:eastAsia="Palatino Linotype" w:hAnsi="Palatino Linotype"/>
          <w:rtl w:val="0"/>
        </w:rPr>
        <w:t xml:space="preserve"> achieve your goal</w:t>
      </w:r>
      <w:r w:rsidDel="00000000" w:rsidR="00000000" w:rsidRPr="00000000">
        <w:rPr>
          <w:rFonts w:ascii="Palatino Linotype" w:cs="Palatino Linotype" w:eastAsia="Palatino Linotype" w:hAnsi="Palatino Linotype"/>
          <w:color w:val="000000"/>
          <w:rtl w:val="0"/>
        </w:rPr>
        <w:t xml:space="preserve">. You should stand on your own; and your spiritual practice should stand on its own too.</w:t>
      </w:r>
    </w:p>
    <w:p w:rsidR="00000000" w:rsidDel="00000000" w:rsidP="00000000" w:rsidRDefault="00000000" w:rsidRPr="00000000" w14:paraId="00000028">
      <w:pPr>
        <w:ind w:left="720" w:firstLine="0"/>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29">
      <w:pPr>
        <w:ind w:left="72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二人の偉大な革新者たちに続き、ジェ・ツォンカパは、インドからチベットに叡智と慈悲の教えをもたらしたことで知られているアーティシャ</w:t>
      </w:r>
      <w:r w:rsidDel="00000000" w:rsidR="00000000" w:rsidRPr="00000000">
        <w:rPr>
          <w:rFonts w:ascii="MS Mincho" w:cs="MS Mincho" w:eastAsia="MS Mincho" w:hAnsi="MS Mincho"/>
          <w:rtl w:val="0"/>
        </w:rPr>
        <w:t xml:space="preserve">尊者</w:t>
      </w:r>
      <w:r w:rsidDel="00000000" w:rsidR="00000000" w:rsidRPr="00000000">
        <w:rPr>
          <w:rFonts w:ascii="Palatino Linotype" w:cs="Palatino Linotype" w:eastAsia="Palatino Linotype" w:hAnsi="Palatino Linotype"/>
          <w:rtl w:val="0"/>
        </w:rPr>
        <w:t xml:space="preserve">に拝礼します。アーティシャ</w:t>
      </w:r>
      <w:r w:rsidDel="00000000" w:rsidR="00000000" w:rsidRPr="00000000">
        <w:rPr>
          <w:rFonts w:ascii="MS Mincho" w:cs="MS Mincho" w:eastAsia="MS Mincho" w:hAnsi="MS Mincho"/>
          <w:rtl w:val="0"/>
        </w:rPr>
        <w:t xml:space="preserve">尊者</w:t>
      </w:r>
      <w:r w:rsidDel="00000000" w:rsidR="00000000" w:rsidRPr="00000000">
        <w:rPr>
          <w:rFonts w:ascii="Palatino Linotype" w:cs="Palatino Linotype" w:eastAsia="Palatino Linotype" w:hAnsi="Palatino Linotype"/>
          <w:rtl w:val="0"/>
        </w:rPr>
        <w:t xml:space="preserve">は必要な教えを得るためにインドからインドネシアまで危険な旅をしました。</w:t>
      </w:r>
    </w:p>
    <w:p w:rsidR="00000000" w:rsidDel="00000000" w:rsidP="00000000" w:rsidRDefault="00000000" w:rsidRPr="00000000" w14:paraId="0000002A">
      <w:pPr>
        <w:ind w:left="720" w:firstLine="0"/>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2B">
      <w:pPr>
        <w:ind w:left="72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アーティシャ</w:t>
      </w:r>
      <w:r w:rsidDel="00000000" w:rsidR="00000000" w:rsidRPr="00000000">
        <w:rPr>
          <w:rFonts w:ascii="MS Mincho" w:cs="MS Mincho" w:eastAsia="MS Mincho" w:hAnsi="MS Mincho"/>
          <w:rtl w:val="0"/>
        </w:rPr>
        <w:t xml:space="preserve">尊者</w:t>
      </w:r>
      <w:r w:rsidDel="00000000" w:rsidR="00000000" w:rsidRPr="00000000">
        <w:rPr>
          <w:rFonts w:ascii="Palatino Linotype" w:cs="Palatino Linotype" w:eastAsia="Palatino Linotype" w:hAnsi="Palatino Linotype"/>
          <w:rtl w:val="0"/>
        </w:rPr>
        <w:t xml:space="preserve">は黄金の島インドネシアの師に師事し、弥勒菩薩と無著から伝わった教えを学びました。そしてアーティシャ</w:t>
      </w:r>
      <w:r w:rsidDel="00000000" w:rsidR="00000000" w:rsidRPr="00000000">
        <w:rPr>
          <w:rFonts w:ascii="MS Mincho" w:cs="MS Mincho" w:eastAsia="MS Mincho" w:hAnsi="MS Mincho"/>
          <w:rtl w:val="0"/>
        </w:rPr>
        <w:t xml:space="preserve">尊者</w:t>
      </w:r>
      <w:r w:rsidDel="00000000" w:rsidR="00000000" w:rsidRPr="00000000">
        <w:rPr>
          <w:rFonts w:ascii="Palatino Linotype" w:cs="Palatino Linotype" w:eastAsia="Palatino Linotype" w:hAnsi="Palatino Linotype"/>
          <w:rtl w:val="0"/>
        </w:rPr>
        <w:t xml:space="preserve">はヴィディア・コキラ師に師事し、文殊菩薩と龍樹から伝わった教えも学びました。そしてアーティシャ</w:t>
      </w:r>
      <w:r w:rsidDel="00000000" w:rsidR="00000000" w:rsidRPr="00000000">
        <w:rPr>
          <w:rFonts w:ascii="MS Mincho" w:cs="MS Mincho" w:eastAsia="MS Mincho" w:hAnsi="MS Mincho"/>
          <w:rtl w:val="0"/>
        </w:rPr>
        <w:t xml:space="preserve">尊者</w:t>
      </w:r>
      <w:r w:rsidDel="00000000" w:rsidR="00000000" w:rsidRPr="00000000">
        <w:rPr>
          <w:rFonts w:ascii="Palatino Linotype" w:cs="Palatino Linotype" w:eastAsia="Palatino Linotype" w:hAnsi="Palatino Linotype"/>
          <w:rtl w:val="0"/>
        </w:rPr>
        <w:t xml:space="preserve">はこの二つの教えの流れを一つの教えに統合しようと試み、これがアーティシャ</w:t>
      </w:r>
      <w:r w:rsidDel="00000000" w:rsidR="00000000" w:rsidRPr="00000000">
        <w:rPr>
          <w:rFonts w:ascii="MS Mincho" w:cs="MS Mincho" w:eastAsia="MS Mincho" w:hAnsi="MS Mincho"/>
          <w:rtl w:val="0"/>
        </w:rPr>
        <w:t xml:space="preserve">尊者</w:t>
      </w:r>
      <w:r w:rsidDel="00000000" w:rsidR="00000000" w:rsidRPr="00000000">
        <w:rPr>
          <w:rFonts w:ascii="Palatino Linotype" w:cs="Palatino Linotype" w:eastAsia="Palatino Linotype" w:hAnsi="Palatino Linotype"/>
          <w:rtl w:val="0"/>
        </w:rPr>
        <w:t xml:space="preserve">による仏教への偉大な貢献の一つとなりました。</w:t>
      </w:r>
    </w:p>
    <w:p w:rsidR="00000000" w:rsidDel="00000000" w:rsidP="00000000" w:rsidRDefault="00000000" w:rsidRPr="00000000" w14:paraId="0000002C">
      <w:pPr>
        <w:ind w:left="720" w:firstLine="0"/>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2D">
      <w:pPr>
        <w:ind w:left="720" w:firstLine="0"/>
        <w:jc w:val="both"/>
        <w:rPr>
          <w:rFonts w:ascii="Palatino Linotype" w:cs="Palatino Linotype" w:eastAsia="Palatino Linotype" w:hAnsi="Palatino Linotype"/>
          <w:color w:val="1f1f1f"/>
        </w:rPr>
      </w:pPr>
      <w:r w:rsidDel="00000000" w:rsidR="00000000" w:rsidRPr="00000000">
        <w:rPr>
          <w:rFonts w:ascii="Palatino Linotype" w:cs="Palatino Linotype" w:eastAsia="Palatino Linotype" w:hAnsi="Palatino Linotype"/>
          <w:rtl w:val="0"/>
        </w:rPr>
        <w:t xml:space="preserve">ダイアモンドウェイの実践者として、私たちはこの物語から、仕事と私生活の両方を維持し、支えながら、教えが存在する場所へ旅をする柔軟性を持たなければならないことを学ぶことができます。もしダイアモンドウェイの実践が他の人に迷惑をかけるなら、それは私たちが教えられていることとは大きく矛盾します。むしろ、ダイアモンドウェイの実践は私たちの私生活、職業生活をさらに豊かにさせるものであるべきでしょう。また、さらに、教えを受けるためにその場所へ旅をするという考えは、次のようにも解釈できます。現代社会では、ほんの10年前までは入手不可能だった、あるいは手の届く価格でもなかった媒体を通して、教えにアクセスできるということです。</w:t>
      </w:r>
      <w:r w:rsidDel="00000000" w:rsidR="00000000" w:rsidRPr="00000000">
        <w:rPr>
          <w:rFonts w:ascii="Palatino Linotype" w:cs="Palatino Linotype" w:eastAsia="Palatino Linotype" w:hAnsi="Palatino Linotype"/>
          <w:color w:val="1f1f1f"/>
          <w:rtl w:val="0"/>
        </w:rPr>
        <w:t xml:space="preserve">私たちはオンラインで参加し、教えの場へ物理的に足を運ぶために大きな苦労をすることなく、教えの時間と提供に合わせて日常生活を調整することができます。</w:t>
      </w:r>
    </w:p>
    <w:p w:rsidR="00000000" w:rsidDel="00000000" w:rsidP="00000000" w:rsidRDefault="00000000" w:rsidRPr="00000000" w14:paraId="0000002E">
      <w:pPr>
        <w:ind w:left="720" w:firstLine="0"/>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2F">
      <w:pPr>
        <w:ind w:left="72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しかし、肝心な点は変わりません：</w:t>
      </w:r>
      <w:r w:rsidDel="00000000" w:rsidR="00000000" w:rsidRPr="00000000">
        <w:rPr>
          <w:rFonts w:ascii="Palatino Linotype" w:cs="Palatino Linotype" w:eastAsia="Palatino Linotype" w:hAnsi="Palatino Linotype"/>
          <w:color w:val="1f1f1f"/>
          <w:rtl w:val="0"/>
        </w:rPr>
        <w:t xml:space="preserve">バランスの取れた実践者になりたいなら、目標を達成するためには、心と生活の両面で柔軟でいられる覚悟が必要です。あなたは自立していなければなりません；そしてあなたの精神修行もまた、自立していなければなりません。</w:t>
      </w:r>
      <w:r w:rsidDel="00000000" w:rsidR="00000000" w:rsidRPr="00000000">
        <w:rPr>
          <w:rtl w:val="0"/>
        </w:rPr>
      </w:r>
    </w:p>
    <w:p w:rsidR="00000000" w:rsidDel="00000000" w:rsidP="00000000" w:rsidRDefault="00000000" w:rsidRPr="00000000" w14:paraId="00000030">
      <w:pPr>
        <w:ind w:left="720" w:firstLine="0"/>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1"/>
          <w:bCs w:val="1"/>
          <w:i w:val="0"/>
          <w:iCs w:val="0"/>
          <w:smallCaps w:val="0"/>
          <w:strike w:val="0"/>
          <w:color w:val="000000"/>
          <w:sz w:val="24"/>
          <w:szCs w:val="24"/>
          <w:u w:val="none"/>
          <w:shd w:fill="auto" w:val="clear"/>
          <w:vertAlign w:val="baseline"/>
          <w:rtl w:val="0"/>
        </w:rPr>
        <w:t xml:space="preserve">What is a common misunderstanding of the phrase “eyes to view,” and what did Je Tsongkapa actually mean </w:t>
      </w:r>
      <w:r w:rsidDel="00000000" w:rsidR="00000000" w:rsidRPr="00000000">
        <w:rPr>
          <w:rFonts w:ascii="Palatino Linotype" w:cs="Palatino Linotype" w:eastAsia="Palatino Linotype" w:hAnsi="Palatino Linotype"/>
          <w:b w:val="1"/>
          <w:bCs w:val="1"/>
          <w:rtl w:val="0"/>
        </w:rPr>
        <w:t xml:space="preserve">by it</w:t>
      </w:r>
      <w:r w:rsidDel="00000000" w:rsidR="00000000" w:rsidRPr="00000000">
        <w:rPr>
          <w:rFonts w:ascii="Palatino Linotype" w:cs="Palatino Linotype" w:eastAsia="Palatino Linotype" w:hAnsi="Palatino Linotype"/>
          <w:b w:val="1"/>
          <w:bCs w:val="1"/>
          <w:i w:val="0"/>
          <w:iCs w:val="0"/>
          <w:smallCaps w:val="0"/>
          <w:strike w:val="0"/>
          <w:color w:val="000000"/>
          <w:sz w:val="24"/>
          <w:szCs w:val="24"/>
          <w:u w:val="none"/>
          <w:shd w:fill="auto" w:val="clear"/>
          <w:vertAlign w:val="baseline"/>
          <w:rtl w:val="0"/>
        </w:rPr>
        <w:t xml:space="preserve">? Finally, what is the primary practice that we should focus on between Course I and Course II of </w:t>
      </w:r>
      <w:r w:rsidDel="00000000" w:rsidR="00000000" w:rsidRPr="00000000">
        <w:rPr>
          <w:rFonts w:ascii="Palatino Linotype" w:cs="Palatino Linotype" w:eastAsia="Palatino Linotype" w:hAnsi="Palatino Linotype"/>
          <w:b w:val="1"/>
          <w:bCs w:val="1"/>
          <w:i w:val="1"/>
          <w:iCs w:val="1"/>
          <w:smallCaps w:val="0"/>
          <w:strike w:val="0"/>
          <w:color w:val="000000"/>
          <w:sz w:val="24"/>
          <w:szCs w:val="24"/>
          <w:u w:val="none"/>
          <w:shd w:fill="auto" w:val="clear"/>
          <w:vertAlign w:val="baseline"/>
          <w:rtl w:val="0"/>
        </w:rPr>
        <w:t xml:space="preserve">A Song of My Spiritual Life</w:t>
      </w:r>
      <w:r w:rsidDel="00000000" w:rsidR="00000000" w:rsidRPr="00000000">
        <w:rPr>
          <w:rFonts w:ascii="Palatino Linotype" w:cs="Palatino Linotype" w:eastAsia="Palatino Linotype" w:hAnsi="Palatino Linotype"/>
          <w:b w:val="1"/>
          <w:bCs w:val="1"/>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2">
      <w:pPr>
        <w:ind w:left="720" w:firstLine="0"/>
        <w:rPr>
          <w:rFonts w:ascii="Palatino Linotype" w:cs="Palatino Linotype" w:eastAsia="Palatino Linotype" w:hAnsi="Palatino Linotype"/>
          <w:b w:val="1"/>
          <w:bCs w:val="1"/>
          <w:color w:val="1f1f1f"/>
        </w:rPr>
      </w:pPr>
      <w:r w:rsidDel="00000000" w:rsidR="00000000" w:rsidRPr="00000000">
        <w:rPr>
          <w:rtl w:val="0"/>
        </w:rPr>
      </w:r>
    </w:p>
    <w:p w:rsidR="00000000" w:rsidDel="00000000" w:rsidP="00000000" w:rsidRDefault="00000000" w:rsidRPr="00000000" w14:paraId="00000033">
      <w:pPr>
        <w:ind w:left="720" w:firstLine="0"/>
        <w:rPr>
          <w:rFonts w:ascii="Palatino Linotype" w:cs="Palatino Linotype" w:eastAsia="Palatino Linotype" w:hAnsi="Palatino Linotype"/>
          <w:b w:val="1"/>
          <w:bCs w:val="1"/>
        </w:rPr>
      </w:pPr>
      <w:r w:rsidDel="00000000" w:rsidR="00000000" w:rsidRPr="00000000">
        <w:rPr>
          <w:rFonts w:ascii="Palatino Linotype" w:cs="Palatino Linotype" w:eastAsia="Palatino Linotype" w:hAnsi="Palatino Linotype"/>
          <w:b w:val="1"/>
          <w:bCs w:val="1"/>
          <w:color w:val="1f1f1f"/>
          <w:rtl w:val="0"/>
        </w:rPr>
        <w:t xml:space="preserve">”見る目”という言葉についてよくある誤解と、ジェ・ツォンカパが実際に意味していたことは何でしょうか？最後に、</w:t>
      </w:r>
      <w:r w:rsidDel="00000000" w:rsidR="00000000" w:rsidRPr="00000000">
        <w:rPr>
          <w:rFonts w:ascii="Palatino Linotype" w:cs="Palatino Linotype" w:eastAsia="Palatino Linotype" w:hAnsi="Palatino Linotype"/>
          <w:b w:val="1"/>
          <w:bCs w:val="1"/>
          <w:i w:val="1"/>
          <w:iCs w:val="1"/>
          <w:color w:val="1f1f1f"/>
          <w:rtl w:val="0"/>
        </w:rPr>
        <w:t xml:space="preserve">私のスピリチュアルライフの歌</w:t>
      </w:r>
      <w:r w:rsidDel="00000000" w:rsidR="00000000" w:rsidRPr="00000000">
        <w:rPr>
          <w:rFonts w:ascii="Palatino Linotype" w:cs="Palatino Linotype" w:eastAsia="Palatino Linotype" w:hAnsi="Palatino Linotype"/>
          <w:b w:val="1"/>
          <w:bCs w:val="1"/>
          <w:color w:val="1f1f1f"/>
          <w:rtl w:val="0"/>
        </w:rPr>
        <w:t xml:space="preserve">のコースIとコースIIの間に、私たちが重点的に行うべき主な修行は何でしょうか？</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tl w:val="0"/>
        </w:rPr>
        <w:t xml:space="preserve">It is common to think that the phrase “eyes to view” refers either to the spiritual friends who utilize a variety of skillful means to clarify the teachings, or to the fact that if you study the steps on the path, you get the eyes to study the world.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tl w:val="0"/>
        </w:rPr>
        <w:t xml:space="preserve">However, Lord Tsongkapa was actually referring to the steps of the path itself, meaning that the steps are the eyes and if you study the steps well, then you have eyes to view.</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tl w:val="0"/>
        </w:rPr>
        <w:t xml:space="preserve">Finally, in</w:t>
      </w:r>
      <w:r w:rsidDel="00000000" w:rsidR="00000000" w:rsidRPr="00000000">
        <w:rPr>
          <w:rFonts w:ascii="Palatino Linotype" w:cs="Palatino Linotype" w:eastAsia="Palatino Linotype" w:hAnsi="Palatino Linotype"/>
          <w:rtl w:val="0"/>
        </w:rPr>
        <w:t xml:space="preserve"> </w:t>
      </w:r>
      <w:r w:rsidDel="00000000" w:rsidR="00000000" w:rsidRPr="00000000">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tl w:val="0"/>
        </w:rPr>
        <w:t xml:space="preserve">between Course I and Course II, we should </w:t>
      </w:r>
      <w:r w:rsidDel="00000000" w:rsidR="00000000" w:rsidRPr="00000000">
        <w:rPr>
          <w:rFonts w:ascii="Palatino Linotype" w:cs="Palatino Linotype" w:eastAsia="Palatino Linotype" w:hAnsi="Palatino Linotype"/>
          <w:rtl w:val="0"/>
        </w:rPr>
        <w:t xml:space="preserve">do</w:t>
      </w:r>
      <w:r w:rsidDel="00000000" w:rsidR="00000000" w:rsidRPr="00000000">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tl w:val="0"/>
        </w:rPr>
        <w:t xml:space="preserve"> a special practice: </w:t>
      </w:r>
      <w:r w:rsidDel="00000000" w:rsidR="00000000" w:rsidRPr="00000000">
        <w:rPr>
          <w:rFonts w:ascii="Palatino Linotype" w:cs="Palatino Linotype" w:eastAsia="Palatino Linotype" w:hAnsi="Palatino Linotype"/>
          <w:rtl w:val="0"/>
        </w:rPr>
        <w:t xml:space="preserve"> </w:t>
      </w:r>
      <w:r w:rsidDel="00000000" w:rsidR="00000000" w:rsidRPr="00000000">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tl w:val="0"/>
        </w:rPr>
        <w:t xml:space="preserve">when we are traveling—whet</w:t>
      </w:r>
      <w:r w:rsidDel="00000000" w:rsidR="00000000" w:rsidRPr="00000000">
        <w:rPr>
          <w:rFonts w:ascii="Palatino Linotype" w:cs="Palatino Linotype" w:eastAsia="Palatino Linotype" w:hAnsi="Palatino Linotype"/>
          <w:rtl w:val="0"/>
        </w:rPr>
        <w:t xml:space="preserve">her </w:t>
      </w:r>
      <w:r w:rsidDel="00000000" w:rsidR="00000000" w:rsidRPr="00000000">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tl w:val="0"/>
        </w:rPr>
        <w:t xml:space="preserve">long distances, walking, or on short rides </w:t>
      </w:r>
      <w:r w:rsidDel="00000000" w:rsidR="00000000" w:rsidRPr="00000000">
        <w:rPr>
          <w:rFonts w:ascii="Palatino Linotype" w:cs="Palatino Linotype" w:eastAsia="Palatino Linotype" w:hAnsi="Palatino Linotype"/>
          <w:rtl w:val="0"/>
        </w:rPr>
        <w:t xml:space="preserve">i</w:t>
      </w:r>
      <w:r w:rsidDel="00000000" w:rsidR="00000000" w:rsidRPr="00000000">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tl w:val="0"/>
        </w:rPr>
        <w:t xml:space="preserve">n our cars in daily life</w:t>
      </w:r>
      <w:r w:rsidDel="00000000" w:rsidR="00000000" w:rsidRPr="00000000">
        <w:rPr>
          <w:rFonts w:ascii="Palatino Linotype" w:cs="Palatino Linotype" w:eastAsia="Palatino Linotype" w:hAnsi="Palatino Linotype"/>
          <w:rtl w:val="0"/>
        </w:rPr>
        <w:t xml:space="preserve">—</w:t>
      </w:r>
      <w:r w:rsidDel="00000000" w:rsidR="00000000" w:rsidRPr="00000000">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tl w:val="0"/>
        </w:rPr>
        <w:t xml:space="preserve">in short, anytime </w:t>
      </w:r>
      <w:r w:rsidDel="00000000" w:rsidR="00000000" w:rsidRPr="00000000">
        <w:rPr>
          <w:rFonts w:ascii="Palatino Linotype" w:cs="Palatino Linotype" w:eastAsia="Palatino Linotype" w:hAnsi="Palatino Linotype"/>
          <w:rtl w:val="0"/>
        </w:rPr>
        <w:t xml:space="preserve">we</w:t>
      </w:r>
      <w:r w:rsidDel="00000000" w:rsidR="00000000" w:rsidRPr="00000000">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tl w:val="0"/>
        </w:rPr>
        <w:t xml:space="preserve"> are on the move—we shou</w:t>
      </w:r>
      <w:r w:rsidDel="00000000" w:rsidR="00000000" w:rsidRPr="00000000">
        <w:rPr>
          <w:rFonts w:ascii="Palatino Linotype" w:cs="Palatino Linotype" w:eastAsia="Palatino Linotype" w:hAnsi="Palatino Linotype"/>
          <w:rtl w:val="0"/>
        </w:rPr>
        <w:t xml:space="preserve">ld</w:t>
      </w:r>
      <w:r w:rsidDel="00000000" w:rsidR="00000000" w:rsidRPr="00000000">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tl w:val="0"/>
        </w:rPr>
        <w:t xml:space="preserve"> look for special messages. Could somebody be sending me a special message that will help me take the next best direction in my life? Does that billboard I see on the road have any </w:t>
      </w:r>
      <w:r w:rsidDel="00000000" w:rsidR="00000000" w:rsidRPr="00000000">
        <w:rPr>
          <w:rFonts w:ascii="Palatino Linotype" w:cs="Palatino Linotype" w:eastAsia="Palatino Linotype" w:hAnsi="Palatino Linotype"/>
          <w:rtl w:val="0"/>
        </w:rPr>
        <w:t xml:space="preserve">curious</w:t>
      </w:r>
      <w:r w:rsidDel="00000000" w:rsidR="00000000" w:rsidRPr="00000000">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Palatino Linotype" w:cs="Palatino Linotype" w:eastAsia="Palatino Linotype" w:hAnsi="Palatino Linotype"/>
          <w:rtl w:val="0"/>
        </w:rPr>
        <w:t xml:space="preserve">significance</w:t>
      </w:r>
      <w:r w:rsidDel="00000000" w:rsidR="00000000" w:rsidRPr="00000000">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tl w:val="0"/>
        </w:rPr>
        <w:t xml:space="preserve">? Did that weird thing that just happened have a unique</w:t>
      </w:r>
      <w:r w:rsidDel="00000000" w:rsidR="00000000" w:rsidRPr="00000000">
        <w:rPr>
          <w:rFonts w:ascii="Palatino Linotype" w:cs="Palatino Linotype" w:eastAsia="Palatino Linotype" w:hAnsi="Palatino Linotype"/>
          <w:rtl w:val="0"/>
        </w:rPr>
        <w:t xml:space="preserve"> Diamond Way nuance</w:t>
      </w:r>
      <w:r w:rsidDel="00000000" w:rsidR="00000000" w:rsidRPr="00000000">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tl w:val="0"/>
        </w:rPr>
        <w:t xml:space="preserve">? Even wondering if you are receiving a message</w:t>
      </w:r>
      <w:r w:rsidDel="00000000" w:rsidR="00000000" w:rsidRPr="00000000">
        <w:rPr>
          <w:rFonts w:ascii="Palatino Linotype" w:cs="Palatino Linotype" w:eastAsia="Palatino Linotype" w:hAnsi="Palatino Linotype"/>
          <w:rtl w:val="0"/>
        </w:rPr>
        <w:t xml:space="preserve">—asking,</w:t>
      </w:r>
      <w:r w:rsidDel="00000000" w:rsidR="00000000" w:rsidRPr="00000000">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tl w:val="0"/>
        </w:rPr>
        <w:t xml:space="preserve"> “Was that a message?” or “Was that just normal?”</w:t>
      </w:r>
      <w:r w:rsidDel="00000000" w:rsidR="00000000" w:rsidRPr="00000000">
        <w:rPr>
          <w:rFonts w:ascii="Palatino Linotype" w:cs="Palatino Linotype" w:eastAsia="Palatino Linotype" w:hAnsi="Palatino Linotype"/>
          <w:rtl w:val="0"/>
        </w:rPr>
        <w:t xml:space="preserve">—</w:t>
      </w:r>
      <w:r w:rsidDel="00000000" w:rsidR="00000000" w:rsidRPr="00000000">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tl w:val="0"/>
        </w:rPr>
        <w:t xml:space="preserve">plants a very powerful karma for future successful practice and results.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3C">
      <w:pPr>
        <w:ind w:left="720" w:firstLine="0"/>
        <w:jc w:val="both"/>
        <w:rPr>
          <w:rFonts w:ascii="Palatino Linotype" w:cs="Palatino Linotype" w:eastAsia="Palatino Linotype" w:hAnsi="Palatino Linotype"/>
          <w:color w:val="1f1f1f"/>
        </w:rPr>
      </w:pPr>
      <w:r w:rsidDel="00000000" w:rsidR="00000000" w:rsidRPr="00000000">
        <w:rPr>
          <w:rFonts w:ascii="Palatino Linotype" w:cs="Palatino Linotype" w:eastAsia="Palatino Linotype" w:hAnsi="Palatino Linotype"/>
          <w:color w:val="1f1f1f"/>
          <w:rtl w:val="0"/>
        </w:rPr>
        <w:t xml:space="preserve">”見る目”という言葉は、教えを明らかにするためにさまざまな巧みな手段を活用するスピリチュアルな友人、または、悟りへの道の段階を学べば世界を学ぶ目が得られるという事実のいずれかを指すと考えるのが一般的です。</w:t>
      </w:r>
    </w:p>
    <w:p w:rsidR="00000000" w:rsidDel="00000000" w:rsidP="00000000" w:rsidRDefault="00000000" w:rsidRPr="00000000" w14:paraId="0000003D">
      <w:pPr>
        <w:ind w:left="720" w:firstLine="0"/>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3E">
      <w:pPr>
        <w:ind w:left="708"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color w:val="1f1f1f"/>
          <w:rtl w:val="0"/>
        </w:rPr>
        <w:t xml:space="preserve">しかし、ツォンカパ師が実際に言及していたのは、悟りへの道の段階そのもののことです。つまり、悟りへの道の段階が目であり、悟りへの道の段階をよく学習すれば、見る目が得られるということです。</w:t>
      </w:r>
      <w:r w:rsidDel="00000000" w:rsidR="00000000" w:rsidRPr="00000000">
        <w:rPr>
          <w:rtl w:val="0"/>
        </w:rPr>
      </w:r>
    </w:p>
    <w:p w:rsidR="00000000" w:rsidDel="00000000" w:rsidP="00000000" w:rsidRDefault="00000000" w:rsidRPr="00000000" w14:paraId="0000003F">
      <w:pPr>
        <w:ind w:left="720" w:firstLine="0"/>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40">
      <w:pPr>
        <w:ind w:left="720" w:firstLine="0"/>
        <w:jc w:val="both"/>
        <w:rPr>
          <w:rFonts w:ascii="Palatino Linotype" w:cs="Palatino Linotype" w:eastAsia="Palatino Linotype" w:hAnsi="Palatino Linotype"/>
          <w:color w:val="1f1f1f"/>
        </w:rPr>
      </w:pPr>
      <w:r w:rsidDel="00000000" w:rsidR="00000000" w:rsidRPr="00000000">
        <w:rPr>
          <w:rFonts w:ascii="Palatino Linotype" w:cs="Palatino Linotype" w:eastAsia="Palatino Linotype" w:hAnsi="Palatino Linotype"/>
          <w:rtl w:val="0"/>
        </w:rPr>
        <w:t xml:space="preserve">最後に、コース1とコース2の間にする特別な練習について述べます：</w:t>
      </w:r>
      <w:r w:rsidDel="00000000" w:rsidR="00000000" w:rsidRPr="00000000">
        <w:rPr>
          <w:rFonts w:ascii="Palatino Linotype" w:cs="Palatino Linotype" w:eastAsia="Palatino Linotype" w:hAnsi="Palatino Linotype"/>
          <w:color w:val="1f1f1f"/>
          <w:rtl w:val="0"/>
        </w:rPr>
        <w:t xml:space="preserve">旅をしている間、つまり長距離の移動、歩いているとき、または日常生活で車で短距離を移動しているときでも、つまり移動しているときはいつでも、特別なメッセージを探</w:t>
      </w:r>
      <w:r w:rsidDel="00000000" w:rsidR="00000000" w:rsidRPr="00000000">
        <w:rPr>
          <w:rFonts w:ascii="MS Mincho" w:cs="MS Mincho" w:eastAsia="MS Mincho" w:hAnsi="MS Mincho"/>
          <w:color w:val="1f1f1f"/>
          <w:rtl w:val="0"/>
        </w:rPr>
        <w:t xml:space="preserve">しましょう</w:t>
      </w:r>
      <w:r w:rsidDel="00000000" w:rsidR="00000000" w:rsidRPr="00000000">
        <w:rPr>
          <w:rFonts w:ascii="Palatino Linotype" w:cs="Palatino Linotype" w:eastAsia="Palatino Linotype" w:hAnsi="Palatino Linotype"/>
          <w:color w:val="1f1f1f"/>
          <w:rtl w:val="0"/>
        </w:rPr>
        <w:t xml:space="preserve">。</w:t>
      </w:r>
    </w:p>
    <w:p w:rsidR="00000000" w:rsidDel="00000000" w:rsidP="00000000" w:rsidRDefault="00000000" w:rsidRPr="00000000" w14:paraId="00000041">
      <w:pPr>
        <w:spacing w:line="274" w:lineRule="auto"/>
        <w:ind w:left="720" w:firstLine="0"/>
        <w:jc w:val="both"/>
        <w:rPr>
          <w:rFonts w:ascii="Palatino Linotype" w:cs="Palatino Linotype" w:eastAsia="Palatino Linotype" w:hAnsi="Palatino Linotype"/>
          <w:color w:val="1f1f1f"/>
        </w:rPr>
      </w:pPr>
      <w:r w:rsidDel="00000000" w:rsidR="00000000" w:rsidRPr="00000000">
        <w:rPr>
          <w:rFonts w:ascii="Palatino Linotype" w:cs="Palatino Linotype" w:eastAsia="Palatino Linotype" w:hAnsi="Palatino Linotype"/>
          <w:color w:val="1f1f1f"/>
          <w:rtl w:val="0"/>
        </w:rPr>
        <w:t xml:space="preserve">誰かが、私の人生で次</w:t>
      </w:r>
      <w:r w:rsidDel="00000000" w:rsidR="00000000" w:rsidRPr="00000000">
        <w:rPr>
          <w:rFonts w:ascii="MS Mincho" w:cs="MS Mincho" w:eastAsia="MS Mincho" w:hAnsi="MS Mincho"/>
          <w:color w:val="1f1f1f"/>
          <w:rtl w:val="0"/>
        </w:rPr>
        <w:t xml:space="preserve">に</w:t>
      </w:r>
      <w:r w:rsidDel="00000000" w:rsidR="00000000" w:rsidRPr="00000000">
        <w:rPr>
          <w:rFonts w:ascii="Palatino Linotype" w:cs="Palatino Linotype" w:eastAsia="Palatino Linotype" w:hAnsi="Palatino Linotype"/>
          <w:color w:val="1f1f1f"/>
          <w:rtl w:val="0"/>
        </w:rPr>
        <w:t xml:space="preserve">最善の方向に進むのに役立つ特別なメッセージを送ってくれているでしょうか？道端で見かけたあの看板には何か意味があるのでしょうか？たった今起きた奇妙な出来事には、ダイヤモンドウェイならではの特別な意味があるのでしょうか？自分がメッセージを受け取っているかどうか疑問に思うこと、つまり「それはメッセージだったのか？」または「それは普通のことだったのか？」と尋ねることは、将来の実践</w:t>
      </w:r>
      <w:r w:rsidDel="00000000" w:rsidR="00000000" w:rsidRPr="00000000">
        <w:rPr>
          <w:rFonts w:ascii="MS Mincho" w:cs="MS Mincho" w:eastAsia="MS Mincho" w:hAnsi="MS Mincho"/>
          <w:color w:val="1f1f1f"/>
          <w:rtl w:val="0"/>
        </w:rPr>
        <w:t xml:space="preserve">の成功</w:t>
      </w:r>
      <w:r w:rsidDel="00000000" w:rsidR="00000000" w:rsidRPr="00000000">
        <w:rPr>
          <w:rFonts w:ascii="Palatino Linotype" w:cs="Palatino Linotype" w:eastAsia="Palatino Linotype" w:hAnsi="Palatino Linotype"/>
          <w:color w:val="1f1f1f"/>
          <w:rtl w:val="0"/>
        </w:rPr>
        <w:t xml:space="preserve">と結果のための非常に強力なカルマを植え付けます。</w:t>
      </w:r>
    </w:p>
    <w:p w:rsidR="00000000" w:rsidDel="00000000" w:rsidP="00000000" w:rsidRDefault="00000000" w:rsidRPr="00000000" w14:paraId="00000042">
      <w:pPr>
        <w:spacing w:line="274" w:lineRule="auto"/>
        <w:ind w:left="720" w:firstLine="0"/>
        <w:jc w:val="both"/>
        <w:rPr>
          <w:rFonts w:ascii="Palatino Linotype" w:cs="Palatino Linotype" w:eastAsia="Palatino Linotype" w:hAnsi="Palatino Linotype"/>
          <w:color w:val="1f1f1f"/>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Palatino Linotype" w:cs="Palatino Linotype" w:eastAsia="Palatino Linotype" w:hAnsi="Palatino Linotype"/>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numPr>
          <w:ilvl w:val="0"/>
          <w:numId w:val="1"/>
        </w:numPr>
        <w:ind w:left="720" w:hanging="360"/>
        <w:jc w:val="both"/>
        <w:rPr>
          <w:b w:val="1"/>
          <w:bCs w:val="1"/>
        </w:rPr>
      </w:pPr>
      <w:r w:rsidDel="00000000" w:rsidR="00000000" w:rsidRPr="00000000">
        <w:rPr>
          <w:rFonts w:ascii="Palatino Linotype" w:cs="Palatino Linotype" w:eastAsia="Palatino Linotype" w:hAnsi="Palatino Linotype"/>
          <w:b w:val="1"/>
          <w:bCs w:val="1"/>
          <w:rtl w:val="0"/>
        </w:rPr>
        <w:t xml:space="preserve">Date you took Class 3—meaning with a teacher on Zoom or in-person (a recording does NOT count, except in the case of official Five Houses rebroadcasts). Who was the teacher? This is the honor code of the Diamond Way teachings: you may only receive the recording for a class once you have heard the teachings directly, live on Zoom or in-person, from the lips of a teacher.</w:t>
      </w:r>
    </w:p>
    <w:p w:rsidR="00000000" w:rsidDel="00000000" w:rsidP="00000000" w:rsidRDefault="00000000" w:rsidRPr="00000000" w14:paraId="00000045">
      <w:pPr>
        <w:ind w:left="720" w:firstLine="0"/>
        <w:jc w:val="both"/>
        <w:rPr>
          <w:rFonts w:ascii="Palatino Linotype" w:cs="Palatino Linotype" w:eastAsia="Palatino Linotype" w:hAnsi="Palatino Linotype"/>
          <w:b w:val="1"/>
          <w:bCs w:val="1"/>
        </w:rPr>
      </w:pPr>
      <w:r w:rsidDel="00000000" w:rsidR="00000000" w:rsidRPr="00000000">
        <w:rPr>
          <w:rtl w:val="0"/>
        </w:rPr>
      </w:r>
    </w:p>
    <w:p w:rsidR="00000000" w:rsidDel="00000000" w:rsidP="00000000" w:rsidRDefault="00000000" w:rsidRPr="00000000" w14:paraId="00000046">
      <w:pPr>
        <w:ind w:left="720" w:firstLine="0"/>
        <w:jc w:val="both"/>
        <w:rPr>
          <w:rFonts w:ascii="Palatino Linotype" w:cs="Palatino Linotype" w:eastAsia="Palatino Linotype" w:hAnsi="Palatino Linotype"/>
          <w:b w:val="1"/>
          <w:bCs w:val="1"/>
        </w:rPr>
      </w:pPr>
      <w:r w:rsidDel="00000000" w:rsidR="00000000" w:rsidRPr="00000000">
        <w:rPr>
          <w:rFonts w:ascii="Palatino Linotype" w:cs="Palatino Linotype" w:eastAsia="Palatino Linotype" w:hAnsi="Palatino Linotype"/>
          <w:b w:val="1"/>
          <w:bCs w:val="1"/>
          <w:rtl w:val="0"/>
        </w:rPr>
        <w:t xml:space="preserve">クラス3を受講した日付 - 教師からズームで受講した、または現地参加で受講した日付です(録画の視聴は、公式の5ハウス再放送のみが有効です)。教師は誰でしたか？これはダイアモンドウェイの教えにおける原則です。教師の口からZoomか現地参加で直接教えを受けた場合のみ、クラスの録画を受け取ることができます。</w:t>
      </w:r>
    </w:p>
    <w:sectPr>
      <w:headerReference r:id="rId7" w:type="default"/>
      <w:headerReference r:id="rId8" w:type="first"/>
      <w:footerReference r:id="rId9" w:type="default"/>
      <w:footerReference r:id="rId10" w:type="first"/>
      <w:footerReference r:id="rId11"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S Mincho"/>
  <w:font w:name="Times New Roman"/>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center" w:leader="none" w:pos="4680"/>
        <w:tab w:val="right" w:leader="none" w:pos="9360"/>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center" w:leader="none" w:pos="4680"/>
        <w:tab w:val="right" w:leader="none" w:pos="9360"/>
      </w:tabs>
      <w:ind w:right="360"/>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jc w:val="center"/>
      <w:rPr>
        <w:rFonts w:ascii="Palatino Linotype" w:cs="Palatino Linotype" w:eastAsia="Palatino Linotype" w:hAnsi="Palatino Linotype"/>
        <w:b w:val="1"/>
        <w:bCs w:val="1"/>
        <w:color w:val="000000"/>
        <w:sz w:val="16"/>
        <w:szCs w:val="16"/>
      </w:rPr>
    </w:pPr>
    <w:r w:rsidDel="00000000" w:rsidR="00000000" w:rsidRPr="00000000">
      <w:rPr>
        <w:rFonts w:ascii="Palatino Linotype" w:cs="Palatino Linotype" w:eastAsia="Palatino Linotype" w:hAnsi="Palatino Linotype"/>
        <w:b w:val="1"/>
        <w:bCs w:val="1"/>
      </w:rPr>
      <w:drawing>
        <wp:inline distB="0" distT="0" distL="0" distR="0">
          <wp:extent cx="1333500" cy="122171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33500" cy="1221710"/>
                  </a:xfrm>
                  <a:prstGeom prst="rect"/>
                  <a:ln/>
                </pic:spPr>
              </pic:pic>
            </a:graphicData>
          </a:graphic>
        </wp:inline>
      </w:drawing>
    </w: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center" w:leader="none" w:pos="4680"/>
        <w:tab w:val="right" w:leader="none" w:pos="9360"/>
      </w:tabs>
      <w:jc w:val="center"/>
      <w:rPr>
        <w:rFonts w:ascii="Palatino Linotype" w:cs="Palatino Linotype" w:eastAsia="Palatino Linotype" w:hAnsi="Palatino Linotype"/>
        <w:b w:val="1"/>
        <w:bCs w:val="1"/>
        <w:color w:val="000000"/>
        <w:sz w:val="16"/>
        <w:szCs w:val="16"/>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jc w:val="center"/>
      <w:rPr/>
    </w:pPr>
    <w:r w:rsidDel="00000000" w:rsidR="00000000" w:rsidRPr="00000000">
      <w:rPr>
        <w:rFonts w:ascii="Palatino Linotype" w:cs="Palatino Linotype" w:eastAsia="Palatino Linotype" w:hAnsi="Palatino Linotype"/>
        <w:b w:val="1"/>
        <w:bCs w:val="1"/>
      </w:rPr>
      <w:drawing>
        <wp:inline distB="0" distT="0" distL="0" distR="0">
          <wp:extent cx="1323975" cy="1212983"/>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23975" cy="121298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Palatino Linotype" w:cs="Palatino Linotype" w:eastAsia="Palatino Linotype" w:hAnsi="Palatino Linotyp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SIUYPmhRjMJC35h0IQb999krHg==">CgMxLjA4AHIhMXVsUVJrcmRMSkI1UVZVWHpkb0lrWGRKZDdRbHpFQ3NW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