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b w:val="1"/>
          <w:bCs w:val="1"/>
          <w:color w:val="000000"/>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bCs w:val="1"/>
          <w:i w:val="1"/>
          <w:iCs w:val="1"/>
          <w:color w:val="000000"/>
          <w:sz w:val="28"/>
          <w:szCs w:val="28"/>
        </w:rPr>
      </w:pPr>
      <w:r w:rsidDel="00000000" w:rsidR="00000000" w:rsidRPr="00000000">
        <w:rPr>
          <w:rFonts w:ascii="Palatino Linotype" w:cs="Palatino Linotype" w:eastAsia="Palatino Linotype" w:hAnsi="Palatino Linotype"/>
          <w:b w:val="1"/>
          <w:bCs w:val="1"/>
          <w:i w:val="1"/>
          <w:iCs w:val="1"/>
          <w:color w:val="000000"/>
          <w:sz w:val="28"/>
          <w:szCs w:val="28"/>
          <w:rtl w:val="0"/>
        </w:rPr>
        <w:t xml:space="preserve">A Song of My Spiritual Life</w:t>
      </w:r>
    </w:p>
    <w:p w:rsidR="00000000" w:rsidDel="00000000" w:rsidP="00000000" w:rsidRDefault="00000000" w:rsidRPr="00000000" w14:paraId="00000003">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Course I </w:t>
      </w:r>
    </w:p>
    <w:p w:rsidR="00000000" w:rsidDel="00000000" w:rsidP="00000000" w:rsidRDefault="00000000" w:rsidRPr="00000000" w14:paraId="00000004">
      <w:pP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Class 2 - Master</w:t>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私のスピリチュアルライフの歌</w:t>
      </w:r>
    </w:p>
    <w:p w:rsidR="00000000" w:rsidDel="00000000" w:rsidP="00000000" w:rsidRDefault="00000000" w:rsidRPr="00000000" w14:paraId="00000007">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コース1</w:t>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クラス 2 - マスター</w:t>
      </w:r>
    </w:p>
    <w:p w:rsidR="00000000" w:rsidDel="00000000" w:rsidP="00000000" w:rsidRDefault="00000000" w:rsidRPr="00000000" w14:paraId="0000000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Who is the author of the commentary to Je Tsongkapa’s </w:t>
      </w:r>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A Song of My Spiritual Life </w:t>
      </w:r>
      <w:r w:rsidDel="00000000" w:rsidR="00000000" w:rsidRPr="00000000">
        <w:rPr>
          <w:rFonts w:ascii="Palatino Linotype" w:cs="Palatino Linotype" w:eastAsia="Palatino Linotype" w:hAnsi="Palatino Linotype"/>
          <w:b w:val="1"/>
          <w:bCs w:val="1"/>
          <w:rtl w:val="0"/>
        </w:rPr>
        <w:t xml:space="preserve">and what are his dates</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vertAlign w:val="baseline"/>
          <w:rtl w:val="0"/>
        </w:rPr>
        <w:t xml:space="preserv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1"/>
          <w:bCs w:val="1"/>
          <w:rtl w:val="0"/>
        </w:rPr>
        <w:t xml:space="preserve">How</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does the author of this commentary disguise, in two ways, the name of his teacher? Additionally, what other commitment does the author to the commentary make? </w:t>
      </w:r>
      <w:r w:rsidDel="00000000" w:rsidR="00000000" w:rsidRPr="00000000">
        <w:rPr>
          <w:rtl w:val="0"/>
        </w:rPr>
      </w:r>
    </w:p>
    <w:p w:rsidR="00000000" w:rsidDel="00000000" w:rsidP="00000000" w:rsidRDefault="00000000" w:rsidRPr="00000000" w14:paraId="0000000C">
      <w:pPr>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0D">
      <w:pPr>
        <w:ind w:left="720" w:firstLine="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ジェ・ツォンカパ著作の私のスピリチュアルライフの歌の解説書の著者は誰ですか？著者の生没年はいつでしょうか？この解説書の著者は彼の師の名前を二つの方法で解説書内に潜ませています。それはどのように隠されているのでしょうか？ さらに、この著者は解説書を書くことにあたり、どのような約束をしたのでしょうか？</w:t>
      </w:r>
    </w:p>
    <w:p w:rsidR="00000000" w:rsidDel="00000000" w:rsidP="00000000" w:rsidRDefault="00000000" w:rsidRPr="00000000" w14:paraId="0000000E">
      <w:pP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0">
      <w:pPr>
        <w:ind w:left="720" w:firstLine="0"/>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is the connection between an enlightened being with an omniscient mind who taught 2,500 years ago, and those of us studying their teachings today? Why is this connection important for the Diamond Way and how can we apply th</w:t>
      </w:r>
      <w:r w:rsidDel="00000000" w:rsidR="00000000" w:rsidRPr="00000000">
        <w:rPr>
          <w:rFonts w:ascii="Palatino Linotype" w:cs="Palatino Linotype" w:eastAsia="Palatino Linotype" w:hAnsi="Palatino Linotype"/>
          <w:b w:val="1"/>
          <w:bCs w:val="1"/>
          <w:rtl w:val="0"/>
        </w:rPr>
        <w:t xml:space="preserve">e</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connection to our daily practice?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left="720" w:firstLine="0"/>
        <w:rPr>
          <w:rFonts w:ascii="Times New Roman" w:cs="Times New Roman" w:eastAsia="Times New Roman" w:hAnsi="Times New Roman"/>
          <w:b w:val="1"/>
          <w:bCs w:val="1"/>
        </w:rPr>
      </w:pPr>
      <w:r w:rsidDel="00000000" w:rsidR="00000000" w:rsidRPr="00000000">
        <w:rPr>
          <w:rFonts w:ascii="Palatino Linotype" w:cs="Palatino Linotype" w:eastAsia="Palatino Linotype" w:hAnsi="Palatino Linotype"/>
          <w:b w:val="1"/>
          <w:bCs w:val="1"/>
          <w:rtl w:val="0"/>
        </w:rPr>
        <w:t xml:space="preserve">2500年前にこの教えを説いた全知の悟りを開いた存在と、今日その教えを学ぶ私たちと間には、どのような繋がりがあるのでしょうか？この繋がりはダイアモンドウェイにおいてなぜ重要なのでしょう？そしてこの繋がりをどのように毎日の実践に用いることができるでしょう？</w:t>
      </w:r>
      <w:r w:rsidDel="00000000" w:rsidR="00000000" w:rsidRPr="00000000">
        <w:rPr>
          <w:rtl w:val="0"/>
        </w:rPr>
      </w:r>
    </w:p>
    <w:p w:rsidR="00000000" w:rsidDel="00000000" w:rsidP="00000000" w:rsidRDefault="00000000" w:rsidRPr="00000000" w14:paraId="00000014">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15">
      <w:pPr>
        <w:ind w:left="720" w:firstLine="0"/>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Why is it important for our Diamond Way studies to consider the name that we were given a</w:t>
      </w:r>
      <w:r w:rsidDel="00000000" w:rsidR="00000000" w:rsidRPr="00000000">
        <w:rPr>
          <w:rFonts w:ascii="Palatino Linotype" w:cs="Palatino Linotype" w:eastAsia="Palatino Linotype" w:hAnsi="Palatino Linotype"/>
          <w:b w:val="1"/>
          <w:bCs w:val="1"/>
          <w:rtl w:val="0"/>
        </w:rPr>
        <w:t xml:space="preserve">t</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birth? Take some time to look up your given name and study its meaning(s). Explore in </w:t>
      </w:r>
      <w:r w:rsidDel="00000000" w:rsidR="00000000" w:rsidRPr="00000000">
        <w:rPr>
          <w:rFonts w:ascii="Palatino Linotype" w:cs="Palatino Linotype" w:eastAsia="Palatino Linotype" w:hAnsi="Palatino Linotype"/>
          <w:b w:val="1"/>
          <w:bCs w:val="1"/>
          <w:rtl w:val="0"/>
        </w:rPr>
        <w:t xml:space="preserve">your</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 answer</w:t>
      </w:r>
      <w:r w:rsidDel="00000000" w:rsidR="00000000" w:rsidRPr="00000000">
        <w:rPr>
          <w:rFonts w:ascii="Palatino Linotype" w:cs="Palatino Linotype" w:eastAsia="Palatino Linotype" w:hAnsi="Palatino Linotype"/>
          <w:b w:val="1"/>
          <w:bCs w:val="1"/>
          <w:rtl w:val="0"/>
        </w:rPr>
        <w:t xml:space="preserve"> </w:t>
      </w: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what special meaning your name may have for you and why you were given this name. Is there a message there for you?</w:t>
        <w:br w:type="textWrapping"/>
        <w:br w:type="textWrapping"/>
      </w:r>
      <w:r w:rsidDel="00000000" w:rsidR="00000000" w:rsidRPr="00000000">
        <w:rPr>
          <w:rFonts w:ascii="Palatino Linotype" w:cs="Palatino Linotype" w:eastAsia="Palatino Linotype" w:hAnsi="Palatino Linotype"/>
          <w:b w:val="1"/>
          <w:bCs w:val="1"/>
          <w:rtl w:val="0"/>
        </w:rPr>
        <w:t xml:space="preserve">ダイアモンドウェイの勉強において、生まれた時につけられた名前が重要だと考えるのはなぜですか？少し時間をとって、あなたの生まれた時に付けられた名前を調べてその意味を調べてみましょう。答えの中で、あなたの名前がもつ特別な意味、そしてなぜその名前を与えられたのかを探ってみましょう。そこに</w:t>
      </w:r>
      <w:r w:rsidDel="00000000" w:rsidR="00000000" w:rsidRPr="00000000">
        <w:rPr>
          <w:rFonts w:ascii="MS Mincho" w:cs="MS Mincho" w:eastAsia="MS Mincho" w:hAnsi="MS Mincho"/>
          <w:b w:val="1"/>
          <w:bCs w:val="1"/>
          <w:rtl w:val="0"/>
        </w:rPr>
        <w:t xml:space="preserve">は</w:t>
      </w:r>
      <w:r w:rsidDel="00000000" w:rsidR="00000000" w:rsidRPr="00000000">
        <w:rPr>
          <w:rFonts w:ascii="Palatino Linotype" w:cs="Palatino Linotype" w:eastAsia="Palatino Linotype" w:hAnsi="Palatino Linotype"/>
          <w:b w:val="1"/>
          <w:bCs w:val="1"/>
          <w:rtl w:val="0"/>
        </w:rPr>
        <w:t xml:space="preserve">あなたへのメッセージがあるのでしょうか？</w:t>
      </w:r>
      <w:r w:rsidDel="00000000" w:rsidR="00000000" w:rsidRPr="00000000">
        <w:rPr>
          <w:rtl w:val="0"/>
        </w:rPr>
      </w:r>
    </w:p>
    <w:p w:rsidR="00000000" w:rsidDel="00000000" w:rsidP="00000000" w:rsidRDefault="00000000" w:rsidRPr="00000000" w14:paraId="00000018">
      <w:pPr>
        <w:ind w:left="36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b w:val="1"/>
          <w:bCs w:val="1"/>
        </w:rPr>
      </w:pPr>
      <w:r w:rsidDel="00000000" w:rsidR="00000000" w:rsidRPr="00000000">
        <w:rPr>
          <w:rFonts w:ascii="Palatino Linotype" w:cs="Palatino Linotype" w:eastAsia="Palatino Linotype" w:hAnsi="Palatino Linotype"/>
          <w:b w:val="1"/>
          <w:bCs w:val="1"/>
          <w:rtl w:val="0"/>
        </w:rPr>
        <w:t xml:space="preserve">Date you took Class 2—meaning with a teacher on Zoom or in-person (a recording does NOT count, except in the case of official Five Houses rebroadcasts). Who was the teacher? This is the honor code of the Diamond Way teachings: you may only receive the recording for a class once you have heard the teachings directly, live on Zoom or in-person, from the lips of a teacher.</w:t>
      </w:r>
    </w:p>
    <w:p w:rsidR="00000000" w:rsidDel="00000000" w:rsidP="00000000" w:rsidRDefault="00000000" w:rsidRPr="00000000" w14:paraId="0000001B">
      <w:pPr>
        <w:ind w:left="720" w:firstLine="0"/>
        <w:jc w:val="both"/>
        <w:rPr>
          <w:rFonts w:ascii="Palatino Linotype" w:cs="Palatino Linotype" w:eastAsia="Palatino Linotype" w:hAnsi="Palatino Linotype"/>
          <w:b w:val="1"/>
          <w:bCs w:val="1"/>
        </w:rPr>
      </w:pPr>
      <w:r w:rsidDel="00000000" w:rsidR="00000000" w:rsidRPr="00000000">
        <w:rPr>
          <w:rtl w:val="0"/>
        </w:rPr>
      </w:r>
    </w:p>
    <w:p w:rsidR="00000000" w:rsidDel="00000000" w:rsidP="00000000" w:rsidRDefault="00000000" w:rsidRPr="00000000" w14:paraId="0000001C">
      <w:pPr>
        <w:ind w:left="72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rtl w:val="0"/>
        </w:rPr>
        <w:t xml:space="preserve">クラス2を受講した日付 - 教師からズームで受講した、または現地参加で受講した日付です(録画の視聴は、公式の5ハウス再放送のみが有効です)。教師は誰でしたか？これはダイアモンドウェイの教えにおける原則です。教師の口からZoomか現地参加で直接教えを受けた場合のみ、クラスの録画を受け取ることができます。</w:t>
      </w:r>
    </w:p>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Mincho"/>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rFonts w:ascii="Palatino Linotype" w:cs="Palatino Linotype" w:eastAsia="Palatino Linotype" w:hAnsi="Palatino Linotype"/>
        <w:b w:val="1"/>
        <w:bCs w:val="1"/>
        <w:color w:val="000000"/>
        <w:sz w:val="16"/>
        <w:szCs w:val="16"/>
      </w:rPr>
    </w:pPr>
    <w:r w:rsidDel="00000000" w:rsidR="00000000" w:rsidRPr="00000000">
      <w:rPr>
        <w:rFonts w:ascii="Palatino Linotype" w:cs="Palatino Linotype" w:eastAsia="Palatino Linotype" w:hAnsi="Palatino Linotype"/>
        <w:b w:val="1"/>
        <w:bCs w:val="1"/>
      </w:rPr>
      <w:drawing>
        <wp:inline distB="0" distT="0" distL="0" distR="0">
          <wp:extent cx="1333500" cy="12217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22171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jc w:val="center"/>
      <w:rPr>
        <w:rFonts w:ascii="Palatino Linotype" w:cs="Palatino Linotype" w:eastAsia="Palatino Linotype" w:hAnsi="Palatino Linotype"/>
        <w:b w:val="1"/>
        <w:bCs w:val="1"/>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rFonts w:ascii="Palatino Linotype" w:cs="Palatino Linotype" w:eastAsia="Palatino Linotype" w:hAnsi="Palatino Linotype"/>
        <w:b w:val="1"/>
        <w:bCs w:val="1"/>
      </w:rPr>
      <w:drawing>
        <wp:inline distB="0" distT="0" distL="0" distR="0">
          <wp:extent cx="1323975" cy="12129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975" cy="12129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alatino Linotype" w:cs="Palatino Linotype" w:eastAsia="Palatino Linotype" w:hAnsi="Palatino Linotype"/>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