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alatino Linotype" w:cs="Palatino Linotype" w:eastAsia="Palatino Linotype" w:hAnsi="Palatino Linotype"/>
          <w:b w:val="1"/>
          <w:bCs w:val="1"/>
          <w:color w:val="000000"/>
        </w:rPr>
      </w:pPr>
      <w:r w:rsidDel="00000000" w:rsidR="00000000" w:rsidRPr="00000000">
        <w:rPr>
          <w:rtl w:val="0"/>
        </w:rPr>
      </w:r>
    </w:p>
    <w:p w:rsidR="00000000" w:rsidDel="00000000" w:rsidP="00000000" w:rsidRDefault="00000000" w:rsidRPr="00000000" w14:paraId="00000002">
      <w:pPr>
        <w:rPr>
          <w:rFonts w:ascii="Palatino Linotype" w:cs="Palatino Linotype" w:eastAsia="Palatino Linotype" w:hAnsi="Palatino Linotype"/>
          <w:b w:val="1"/>
          <w:bCs w:val="1"/>
          <w:i w:val="1"/>
          <w:iCs w:val="1"/>
          <w:sz w:val="28"/>
          <w:szCs w:val="28"/>
        </w:rPr>
      </w:pPr>
      <w:r w:rsidDel="00000000" w:rsidR="00000000" w:rsidRPr="00000000">
        <w:rPr>
          <w:rFonts w:ascii="Palatino Linotype" w:cs="Palatino Linotype" w:eastAsia="Palatino Linotype" w:hAnsi="Palatino Linotype"/>
          <w:b w:val="1"/>
          <w:bCs w:val="1"/>
          <w:i w:val="1"/>
          <w:iCs w:val="1"/>
          <w:color w:val="000000"/>
          <w:sz w:val="28"/>
          <w:szCs w:val="28"/>
          <w:rtl w:val="0"/>
        </w:rPr>
        <w:t xml:space="preserve">A Song of My Spiritual Life</w:t>
      </w:r>
      <w:r w:rsidDel="00000000" w:rsidR="00000000" w:rsidRPr="00000000">
        <w:rPr>
          <w:rtl w:val="0"/>
        </w:rPr>
      </w:r>
    </w:p>
    <w:p w:rsidR="00000000" w:rsidDel="00000000" w:rsidP="00000000" w:rsidRDefault="00000000" w:rsidRPr="00000000" w14:paraId="00000003">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Course I </w:t>
      </w:r>
      <w:r w:rsidDel="00000000" w:rsidR="00000000" w:rsidRPr="00000000">
        <w:rPr>
          <w:rtl w:val="0"/>
        </w:rPr>
      </w:r>
    </w:p>
    <w:p w:rsidR="00000000" w:rsidDel="00000000" w:rsidP="00000000" w:rsidRDefault="00000000" w:rsidRPr="00000000" w14:paraId="00000004">
      <w:pPr>
        <w:rPr>
          <w:rFonts w:ascii="Palatino Linotype" w:cs="Palatino Linotype" w:eastAsia="Palatino Linotype" w:hAnsi="Palatino Linotype"/>
          <w:i w:val="1"/>
          <w:iCs w:val="1"/>
          <w:color w:val="000000"/>
        </w:rPr>
      </w:pPr>
      <w:r w:rsidDel="00000000" w:rsidR="00000000" w:rsidRPr="00000000">
        <w:rPr>
          <w:rFonts w:ascii="Palatino Linotype" w:cs="Palatino Linotype" w:eastAsia="Palatino Linotype" w:hAnsi="Palatino Linotype"/>
          <w:color w:val="000000"/>
          <w:rtl w:val="0"/>
        </w:rPr>
        <w:t xml:space="preserve">Class 1 - Maste</w:t>
      </w:r>
      <w:r w:rsidDel="00000000" w:rsidR="00000000" w:rsidRPr="00000000">
        <w:rPr>
          <w:rFonts w:ascii="Palatino Linotype" w:cs="Palatino Linotype" w:eastAsia="Palatino Linotype" w:hAnsi="Palatino Linotype"/>
          <w:i w:val="1"/>
          <w:iCs w:val="1"/>
          <w:color w:val="000000"/>
          <w:rtl w:val="0"/>
        </w:rPr>
        <w:t xml:space="preserve">r</w:t>
      </w:r>
    </w:p>
    <w:p w:rsidR="00000000" w:rsidDel="00000000" w:rsidP="00000000" w:rsidRDefault="00000000" w:rsidRPr="00000000" w14:paraId="00000005">
      <w:pPr>
        <w:rPr>
          <w:rFonts w:ascii="Palatino Linotype" w:cs="Palatino Linotype" w:eastAsia="Palatino Linotype" w:hAnsi="Palatino Linotype"/>
          <w:i w:val="1"/>
          <w:iCs w:val="1"/>
        </w:rPr>
      </w:pPr>
      <w:r w:rsidDel="00000000" w:rsidR="00000000" w:rsidRPr="00000000">
        <w:rPr>
          <w:rtl w:val="0"/>
        </w:rPr>
      </w:r>
    </w:p>
    <w:p w:rsidR="00000000" w:rsidDel="00000000" w:rsidP="00000000" w:rsidRDefault="00000000" w:rsidRPr="00000000" w14:paraId="00000006">
      <w:pPr>
        <w:rPr>
          <w:rFonts w:ascii="Palatino Linotype" w:cs="Palatino Linotype" w:eastAsia="Palatino Linotype" w:hAnsi="Palatino Linotype"/>
          <w:b w:val="1"/>
          <w:bCs w:val="1"/>
          <w:i w:val="1"/>
          <w:iCs w:val="1"/>
          <w:sz w:val="28"/>
          <w:szCs w:val="28"/>
        </w:rPr>
      </w:pPr>
      <w:r w:rsidDel="00000000" w:rsidR="00000000" w:rsidRPr="00000000">
        <w:rPr>
          <w:rFonts w:ascii="MS Mincho" w:cs="MS Mincho" w:eastAsia="MS Mincho" w:hAnsi="MS Mincho"/>
          <w:b w:val="1"/>
          <w:bCs w:val="1"/>
          <w:i w:val="1"/>
          <w:iCs w:val="1"/>
          <w:sz w:val="28"/>
          <w:szCs w:val="28"/>
          <w:rtl w:val="0"/>
        </w:rPr>
        <w:t xml:space="preserve">私のスピリチュアルライフの歌</w:t>
      </w:r>
      <w:r w:rsidDel="00000000" w:rsidR="00000000" w:rsidRPr="00000000">
        <w:rPr>
          <w:rtl w:val="0"/>
        </w:rPr>
      </w:r>
    </w:p>
    <w:p w:rsidR="00000000" w:rsidDel="00000000" w:rsidP="00000000" w:rsidRDefault="00000000" w:rsidRPr="00000000" w14:paraId="00000007">
      <w:pPr>
        <w:rPr>
          <w:rFonts w:ascii="Palatino Linotype" w:cs="Palatino Linotype" w:eastAsia="Palatino Linotype" w:hAnsi="Palatino Linotype"/>
          <w:i w:val="1"/>
          <w:iCs w:val="1"/>
        </w:rPr>
      </w:pPr>
      <w:r w:rsidDel="00000000" w:rsidR="00000000" w:rsidRPr="00000000">
        <w:rPr>
          <w:rFonts w:ascii="Palatino Linotype" w:cs="Palatino Linotype" w:eastAsia="Palatino Linotype" w:hAnsi="Palatino Linotype"/>
          <w:rtl w:val="0"/>
        </w:rPr>
        <w:t xml:space="preserve">コース１</w:t>
      </w:r>
      <w:r w:rsidDel="00000000" w:rsidR="00000000" w:rsidRPr="00000000">
        <w:rPr>
          <w:rtl w:val="0"/>
        </w:rPr>
      </w:r>
    </w:p>
    <w:p w:rsidR="00000000" w:rsidDel="00000000" w:rsidP="00000000" w:rsidRDefault="00000000" w:rsidRPr="00000000" w14:paraId="00000008">
      <w:pPr>
        <w:rPr>
          <w:rFonts w:ascii="Palatino Linotype" w:cs="Palatino Linotype" w:eastAsia="Palatino Linotype" w:hAnsi="Palatino Linotype"/>
          <w:i w:val="1"/>
          <w:iCs w:val="1"/>
        </w:rPr>
      </w:pPr>
      <w:r w:rsidDel="00000000" w:rsidR="00000000" w:rsidRPr="00000000">
        <w:rPr>
          <w:rFonts w:ascii="Palatino Linotype" w:cs="Palatino Linotype" w:eastAsia="Palatino Linotype" w:hAnsi="Palatino Linotype"/>
          <w:rtl w:val="0"/>
        </w:rPr>
        <w:t xml:space="preserve">クラス１</w:t>
      </w:r>
      <w:r w:rsidDel="00000000" w:rsidR="00000000" w:rsidRPr="00000000">
        <w:rPr>
          <w:rFonts w:ascii="MS Mincho" w:cs="MS Mincho" w:eastAsia="MS Mincho" w:hAnsi="MS Mincho"/>
          <w:rtl w:val="0"/>
        </w:rPr>
        <w:t xml:space="preserve">宿題</w:t>
      </w:r>
      <w:r w:rsidDel="00000000" w:rsidR="00000000" w:rsidRPr="00000000">
        <w:rPr>
          <w:rtl w:val="0"/>
        </w:rPr>
      </w:r>
    </w:p>
    <w:p w:rsidR="00000000" w:rsidDel="00000000" w:rsidP="00000000" w:rsidRDefault="00000000" w:rsidRPr="00000000" w14:paraId="00000009">
      <w:pPr>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What is the title of the text we are studying in </w:t>
      </w:r>
      <w:r w:rsidDel="00000000" w:rsidR="00000000" w:rsidRPr="00000000">
        <w:rPr>
          <w:rFonts w:ascii="Palatino Linotype" w:cs="Palatino Linotype" w:eastAsia="Palatino Linotype" w:hAnsi="Palatino Linotype"/>
          <w:b w:val="1"/>
          <w:bCs w:val="1"/>
          <w:rtl w:val="0"/>
        </w:rPr>
        <w:t xml:space="preserve">C</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ourse </w:t>
      </w:r>
      <w:r w:rsidDel="00000000" w:rsidR="00000000" w:rsidRPr="00000000">
        <w:rPr>
          <w:rFonts w:ascii="Palatino Linotype" w:cs="Palatino Linotype" w:eastAsia="Palatino Linotype" w:hAnsi="Palatino Linotype"/>
          <w:b w:val="1"/>
          <w:bCs w:val="1"/>
          <w:rtl w:val="0"/>
        </w:rPr>
        <w:t xml:space="preserve">I</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Who is the author and what are his dates? Include his ordination name and the meaning of both of his names.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0C">
      <w:pPr>
        <w:ind w:left="720" w:firstLine="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rtl w:val="0"/>
        </w:rPr>
        <w:t xml:space="preserve">コース１で学習するテキストのタイトルは何ですか？著者の名前、著者の生没年を答えなさい。著者の戒名、また、著者の名前と戒名、両方の意味を答えなさい。</w:t>
      </w:r>
    </w:p>
    <w:p w:rsidR="00000000" w:rsidDel="00000000" w:rsidP="00000000" w:rsidRDefault="00000000" w:rsidRPr="00000000" w14:paraId="0000000D">
      <w:pPr>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0E">
      <w:pPr>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0F">
      <w:pPr>
        <w:ind w:left="720" w:firstLine="0"/>
        <w:jc w:val="both"/>
        <w:rPr>
          <w:rFonts w:ascii="Times New Roman" w:cs="Times New Roman" w:eastAsia="Times New Roman" w:hAnsi="Times New Roman"/>
          <w:color w:val="000000"/>
        </w:rPr>
      </w:pPr>
      <w:r w:rsidDel="00000000" w:rsidR="00000000" w:rsidRPr="00000000">
        <w:rPr>
          <w:rFonts w:ascii="Palatino Linotype" w:cs="Palatino Linotype" w:eastAsia="Palatino Linotype" w:hAnsi="Palatino Linotype"/>
          <w:color w:val="000000"/>
          <w:rtl w:val="0"/>
        </w:rPr>
        <w:t xml:space="preserve">The title of the text we will be studying is </w:t>
      </w:r>
      <w:r w:rsidDel="00000000" w:rsidR="00000000" w:rsidRPr="00000000">
        <w:rPr>
          <w:rFonts w:ascii="Palatino Linotype" w:cs="Palatino Linotype" w:eastAsia="Palatino Linotype" w:hAnsi="Palatino Linotype"/>
          <w:i w:val="1"/>
          <w:iCs w:val="1"/>
          <w:color w:val="000000"/>
          <w:rtl w:val="0"/>
        </w:rPr>
        <w:t xml:space="preserve">A Song of My Spiritual Life</w:t>
      </w:r>
      <w:r w:rsidDel="00000000" w:rsidR="00000000" w:rsidRPr="00000000">
        <w:rPr>
          <w:rFonts w:ascii="Palatino Linotype" w:cs="Palatino Linotype" w:eastAsia="Palatino Linotype" w:hAnsi="Palatino Linotype"/>
          <w:color w:val="000000"/>
          <w:rtl w:val="0"/>
        </w:rPr>
        <w:t xml:space="preserve">. The author is Je Tsongkapa,</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color w:val="000000"/>
          <w:rtl w:val="0"/>
        </w:rPr>
        <w:t xml:space="preserve">who is also known by his ordination name, Lobsang Drakpa (1357-1419). </w:t>
      </w:r>
      <w:r w:rsidDel="00000000" w:rsidR="00000000" w:rsidRPr="00000000">
        <w:rPr>
          <w:rtl w:val="0"/>
        </w:rPr>
      </w:r>
    </w:p>
    <w:p w:rsidR="00000000" w:rsidDel="00000000" w:rsidP="00000000" w:rsidRDefault="00000000" w:rsidRPr="00000000" w14:paraId="00000010">
      <w:pPr>
        <w:ind w:left="720" w:firstLine="0"/>
        <w:rPr>
          <w:rFonts w:ascii="Palatino Linotype" w:cs="Palatino Linotype" w:eastAsia="Palatino Linotype" w:hAnsi="Palatino Linotype"/>
          <w:color w:val="000000"/>
        </w:rPr>
      </w:pP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Palatino Linotype" w:cs="Palatino Linotype" w:eastAsia="Palatino Linotype" w:hAnsi="Palatino Linotype"/>
          <w:color w:val="000000"/>
          <w:rtl w:val="0"/>
        </w:rPr>
        <w:t xml:space="preserve">The title </w:t>
      </w:r>
      <w:r w:rsidDel="00000000" w:rsidR="00000000" w:rsidRPr="00000000">
        <w:rPr>
          <w:rFonts w:ascii="Palatino Linotype" w:cs="Palatino Linotype" w:eastAsia="Palatino Linotype" w:hAnsi="Palatino Linotype"/>
          <w:i w:val="1"/>
          <w:iCs w:val="1"/>
          <w:color w:val="000000"/>
          <w:rtl w:val="0"/>
        </w:rPr>
        <w:t xml:space="preserve">Je</w:t>
      </w:r>
      <w:r w:rsidDel="00000000" w:rsidR="00000000" w:rsidRPr="00000000">
        <w:rPr>
          <w:rFonts w:ascii="Palatino Linotype" w:cs="Palatino Linotype" w:eastAsia="Palatino Linotype" w:hAnsi="Palatino Linotype"/>
          <w:color w:val="000000"/>
          <w:rtl w:val="0"/>
        </w:rPr>
        <w:t xml:space="preserve"> means </w:t>
      </w:r>
      <w:r w:rsidDel="00000000" w:rsidR="00000000" w:rsidRPr="00000000">
        <w:rPr>
          <w:rFonts w:ascii="Palatino Linotype" w:cs="Palatino Linotype" w:eastAsia="Palatino Linotype" w:hAnsi="Palatino Linotype"/>
          <w:i w:val="1"/>
          <w:iCs w:val="1"/>
          <w:color w:val="000000"/>
          <w:rtl w:val="0"/>
        </w:rPr>
        <w:t xml:space="preserve">Lord</w:t>
      </w:r>
      <w:r w:rsidDel="00000000" w:rsidR="00000000" w:rsidRPr="00000000">
        <w:rPr>
          <w:rFonts w:ascii="Palatino Linotype" w:cs="Palatino Linotype" w:eastAsia="Palatino Linotype" w:hAnsi="Palatino Linotype"/>
          <w:color w:val="000000"/>
          <w:rtl w:val="0"/>
        </w:rPr>
        <w:t xml:space="preserve">, and was used in ancient times to refer to a king, queen, princess, or prince, or a famous religious figure—male or female. </w:t>
      </w:r>
      <w:r w:rsidDel="00000000" w:rsidR="00000000" w:rsidRPr="00000000">
        <w:rPr>
          <w:rFonts w:ascii="Palatino Linotype" w:cs="Palatino Linotype" w:eastAsia="Palatino Linotype" w:hAnsi="Palatino Linotype"/>
          <w:i w:val="1"/>
          <w:iCs w:val="1"/>
          <w:color w:val="000000"/>
          <w:rtl w:val="0"/>
        </w:rPr>
        <w:t xml:space="preserve">Tsongkapa</w:t>
      </w:r>
      <w:r w:rsidDel="00000000" w:rsidR="00000000" w:rsidRPr="00000000">
        <w:rPr>
          <w:rFonts w:ascii="Palatino Linotype" w:cs="Palatino Linotype" w:eastAsia="Palatino Linotype" w:hAnsi="Palatino Linotype"/>
          <w:color w:val="000000"/>
          <w:rtl w:val="0"/>
        </w:rPr>
        <w:t xml:space="preserve"> literally means </w:t>
      </w:r>
      <w:r w:rsidDel="00000000" w:rsidR="00000000" w:rsidRPr="00000000">
        <w:rPr>
          <w:rFonts w:ascii="Palatino Linotype" w:cs="Palatino Linotype" w:eastAsia="Palatino Linotype" w:hAnsi="Palatino Linotype"/>
          <w:i w:val="1"/>
          <w:iCs w:val="1"/>
          <w:color w:val="000000"/>
          <w:rtl w:val="0"/>
        </w:rPr>
        <w:t xml:space="preserve">the one from Tsongka</w:t>
      </w:r>
      <w:r w:rsidDel="00000000" w:rsidR="00000000" w:rsidRPr="00000000">
        <w:rPr>
          <w:rFonts w:ascii="Palatino Linotype" w:cs="Palatino Linotype" w:eastAsia="Palatino Linotype" w:hAnsi="Palatino Linotype"/>
          <w:color w:val="000000"/>
          <w:rtl w:val="0"/>
        </w:rPr>
        <w:t xml:space="preserve">, referring to a region in East Tibet which featured fields and a river named after the onions (</w:t>
      </w:r>
      <w:r w:rsidDel="00000000" w:rsidR="00000000" w:rsidRPr="00000000">
        <w:rPr>
          <w:rFonts w:ascii="Palatino Linotype" w:cs="Palatino Linotype" w:eastAsia="Palatino Linotype" w:hAnsi="Palatino Linotype"/>
          <w:i w:val="1"/>
          <w:iCs w:val="1"/>
          <w:color w:val="000000"/>
          <w:rtl w:val="0"/>
        </w:rPr>
        <w:t xml:space="preserve">tsong</w:t>
      </w:r>
      <w:r w:rsidDel="00000000" w:rsidR="00000000" w:rsidRPr="00000000">
        <w:rPr>
          <w:rFonts w:ascii="Palatino Linotype" w:cs="Palatino Linotype" w:eastAsia="Palatino Linotype" w:hAnsi="Palatino Linotype"/>
          <w:color w:val="000000"/>
          <w:rtl w:val="0"/>
        </w:rPr>
        <w:t xml:space="preserve">) that grew there—for this is where our author was born. </w:t>
      </w:r>
      <w:r w:rsidDel="00000000" w:rsidR="00000000" w:rsidRPr="00000000">
        <w:rPr>
          <w:rFonts w:ascii="Palatino Linotype" w:cs="Palatino Linotype" w:eastAsia="Palatino Linotype" w:hAnsi="Palatino Linotype"/>
          <w:i w:val="1"/>
          <w:iCs w:val="1"/>
          <w:color w:val="000000"/>
          <w:rtl w:val="0"/>
        </w:rPr>
        <w:t xml:space="preserve">Lobsang</w:t>
      </w:r>
      <w:r w:rsidDel="00000000" w:rsidR="00000000" w:rsidRPr="00000000">
        <w:rPr>
          <w:rFonts w:ascii="Palatino Linotype" w:cs="Palatino Linotype" w:eastAsia="Palatino Linotype" w:hAnsi="Palatino Linotype"/>
          <w:color w:val="000000"/>
          <w:rtl w:val="0"/>
        </w:rPr>
        <w:t xml:space="preserve"> means </w:t>
      </w:r>
      <w:r w:rsidDel="00000000" w:rsidR="00000000" w:rsidRPr="00000000">
        <w:rPr>
          <w:rFonts w:ascii="Palatino Linotype" w:cs="Palatino Linotype" w:eastAsia="Palatino Linotype" w:hAnsi="Palatino Linotype"/>
          <w:i w:val="1"/>
          <w:iCs w:val="1"/>
          <w:color w:val="000000"/>
          <w:rtl w:val="0"/>
        </w:rPr>
        <w:t xml:space="preserve">pure mind</w:t>
      </w:r>
      <w:r w:rsidDel="00000000" w:rsidR="00000000" w:rsidRPr="00000000">
        <w:rPr>
          <w:rFonts w:ascii="Palatino Linotype" w:cs="Palatino Linotype" w:eastAsia="Palatino Linotype" w:hAnsi="Palatino Linotype"/>
          <w:color w:val="000000"/>
          <w:rtl w:val="0"/>
        </w:rPr>
        <w:t xml:space="preserve">, and </w:t>
      </w:r>
      <w:r w:rsidDel="00000000" w:rsidR="00000000" w:rsidRPr="00000000">
        <w:rPr>
          <w:rFonts w:ascii="Palatino Linotype" w:cs="Palatino Linotype" w:eastAsia="Palatino Linotype" w:hAnsi="Palatino Linotype"/>
          <w:i w:val="1"/>
          <w:iCs w:val="1"/>
          <w:color w:val="000000"/>
          <w:rtl w:val="0"/>
        </w:rPr>
        <w:t xml:space="preserve">Drakpa</w:t>
      </w:r>
      <w:r w:rsidDel="00000000" w:rsidR="00000000" w:rsidRPr="00000000">
        <w:rPr>
          <w:rFonts w:ascii="Palatino Linotype" w:cs="Palatino Linotype" w:eastAsia="Palatino Linotype" w:hAnsi="Palatino Linotype"/>
          <w:color w:val="000000"/>
          <w:rtl w:val="0"/>
        </w:rPr>
        <w:t xml:space="preserve"> means </w:t>
      </w:r>
      <w:r w:rsidDel="00000000" w:rsidR="00000000" w:rsidRPr="00000000">
        <w:rPr>
          <w:rFonts w:ascii="Palatino Linotype" w:cs="Palatino Linotype" w:eastAsia="Palatino Linotype" w:hAnsi="Palatino Linotype"/>
          <w:i w:val="1"/>
          <w:iCs w:val="1"/>
          <w:color w:val="000000"/>
          <w:rtl w:val="0"/>
        </w:rPr>
        <w:t xml:space="preserve">famous one</w:t>
      </w:r>
      <w:r w:rsidDel="00000000" w:rsidR="00000000" w:rsidRPr="00000000">
        <w:rPr>
          <w:rFonts w:ascii="Palatino Linotype" w:cs="Palatino Linotype" w:eastAsia="Palatino Linotype" w:hAnsi="Palatino Linotype"/>
          <w:color w:val="000000"/>
          <w:rtl w:val="0"/>
        </w:rPr>
        <w:t xml:space="preserve">, especially in the sense of a person whose spiritual teachings have spread widely and have helped many people.</w:t>
        <w:br w:type="textWrapping"/>
        <w:br w:type="textWrapping"/>
        <w:t xml:space="preserve">At times, Je Tsongkapa </w:t>
      </w:r>
      <w:r w:rsidDel="00000000" w:rsidR="00000000" w:rsidRPr="00000000">
        <w:rPr>
          <w:rFonts w:ascii="Palatino Linotype" w:cs="Palatino Linotype" w:eastAsia="Palatino Linotype" w:hAnsi="Palatino Linotype"/>
          <w:rtl w:val="0"/>
        </w:rPr>
        <w:t xml:space="preserve">is</w:t>
      </w:r>
      <w:r w:rsidDel="00000000" w:rsidR="00000000" w:rsidRPr="00000000">
        <w:rPr>
          <w:rFonts w:ascii="Palatino Linotype" w:cs="Palatino Linotype" w:eastAsia="Palatino Linotype" w:hAnsi="Palatino Linotype"/>
          <w:color w:val="000000"/>
          <w:rtl w:val="0"/>
        </w:rPr>
        <w:t xml:space="preserve"> referred to as </w:t>
      </w:r>
      <w:r w:rsidDel="00000000" w:rsidR="00000000" w:rsidRPr="00000000">
        <w:rPr>
          <w:rFonts w:ascii="Palatino Linotype" w:cs="Palatino Linotype" w:eastAsia="Palatino Linotype" w:hAnsi="Palatino Linotype"/>
          <w:i w:val="1"/>
          <w:iCs w:val="1"/>
          <w:color w:val="000000"/>
          <w:rtl w:val="0"/>
        </w:rPr>
        <w:t xml:space="preserve">Je Rinpoche</w:t>
      </w:r>
      <w:r w:rsidDel="00000000" w:rsidR="00000000" w:rsidRPr="00000000">
        <w:rPr>
          <w:rFonts w:ascii="Palatino Linotype" w:cs="Palatino Linotype" w:eastAsia="Palatino Linotype" w:hAnsi="Palatino Linotype"/>
          <w:color w:val="000000"/>
          <w:rtl w:val="0"/>
        </w:rPr>
        <w:t xml:space="preserve">, where </w:t>
      </w:r>
      <w:r w:rsidDel="00000000" w:rsidR="00000000" w:rsidRPr="00000000">
        <w:rPr>
          <w:rFonts w:ascii="Palatino Linotype" w:cs="Palatino Linotype" w:eastAsia="Palatino Linotype" w:hAnsi="Palatino Linotype"/>
          <w:rtl w:val="0"/>
        </w:rPr>
        <w:t xml:space="preserve">“Rinpoche” means “Jewel,” and is</w:t>
      </w:r>
      <w:r w:rsidDel="00000000" w:rsidR="00000000" w:rsidRPr="00000000">
        <w:rPr>
          <w:rFonts w:ascii="Times New Roman" w:cs="Times New Roman" w:eastAsia="Times New Roman" w:hAnsi="Times New Roman"/>
          <w:rtl w:val="0"/>
        </w:rPr>
        <w:t xml:space="preserve"> </w:t>
      </w:r>
      <w:r w:rsidDel="00000000" w:rsidR="00000000" w:rsidRPr="00000000">
        <w:rPr>
          <w:rFonts w:ascii="Palatino Linotype" w:cs="Palatino Linotype" w:eastAsia="Palatino Linotype" w:hAnsi="Palatino Linotype"/>
          <w:color w:val="000000"/>
          <w:rtl w:val="0"/>
        </w:rPr>
        <w:t xml:space="preserve">often added to the name of a respected spiritual figure.</w:t>
      </w:r>
    </w:p>
    <w:p w:rsidR="00000000" w:rsidDel="00000000" w:rsidP="00000000" w:rsidRDefault="00000000" w:rsidRPr="00000000" w14:paraId="00000011">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2">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このコースで学習するテキストのタイトルは私のスピリチュアルライフの歌です。</w:t>
      </w:r>
    </w:p>
    <w:p w:rsidR="00000000" w:rsidDel="00000000" w:rsidP="00000000" w:rsidRDefault="00000000" w:rsidRPr="00000000" w14:paraId="00000013">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著者の名前はジェ・ツォンカパ です。戒名はロブサン・ドラクパ(1357-1419)で</w:t>
      </w:r>
    </w:p>
    <w:p w:rsidR="00000000" w:rsidDel="00000000" w:rsidP="00000000" w:rsidRDefault="00000000" w:rsidRPr="00000000" w14:paraId="00000014">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す。</w:t>
      </w:r>
    </w:p>
    <w:p w:rsidR="00000000" w:rsidDel="00000000" w:rsidP="00000000" w:rsidRDefault="00000000" w:rsidRPr="00000000" w14:paraId="00000015">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ジェという称号は主君という意味で、古代では王、王妃、王子、王女、性別に関</w:t>
      </w:r>
    </w:p>
    <w:p w:rsidR="00000000" w:rsidDel="00000000" w:rsidP="00000000" w:rsidRDefault="00000000" w:rsidRPr="00000000" w14:paraId="00000016">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わらず有名な宗教的人物の称号として使われていました。ツォンカパとは文字通</w:t>
      </w:r>
    </w:p>
    <w:p w:rsidR="00000000" w:rsidDel="00000000" w:rsidP="00000000" w:rsidRDefault="00000000" w:rsidRPr="00000000" w14:paraId="00000017">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りツォンカ出身者という意味で、著者の生まれた東チベット地方、玉ねぎ(ツォ</w:t>
      </w:r>
    </w:p>
    <w:p w:rsidR="00000000" w:rsidDel="00000000" w:rsidP="00000000" w:rsidRDefault="00000000" w:rsidRPr="00000000" w14:paraId="00000018">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ン)の生産地である野原や川のある地域、著者の生まれ故郷を指しています。ロ</w:t>
      </w:r>
    </w:p>
    <w:p w:rsidR="00000000" w:rsidDel="00000000" w:rsidP="00000000" w:rsidRDefault="00000000" w:rsidRPr="00000000" w14:paraId="00000019">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ブサンとは純粋な心、ドラクパとは有名な者を意味し、特に師の精神的な教えが</w:t>
      </w:r>
    </w:p>
    <w:p w:rsidR="00000000" w:rsidDel="00000000" w:rsidP="00000000" w:rsidRDefault="00000000" w:rsidRPr="00000000" w14:paraId="0000001A">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広く伝わり、多くの人々を助けたという意味で使われています。</w:t>
      </w:r>
    </w:p>
    <w:p w:rsidR="00000000" w:rsidDel="00000000" w:rsidP="00000000" w:rsidRDefault="00000000" w:rsidRPr="00000000" w14:paraId="0000001B">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折にふれて、ジェ・ツォンカパはジェ・リンポチェとも呼ばれます。”リンポチ</w:t>
      </w:r>
    </w:p>
    <w:p w:rsidR="00000000" w:rsidDel="00000000" w:rsidP="00000000" w:rsidRDefault="00000000" w:rsidRPr="00000000" w14:paraId="0000001C">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ェ”とは”宝石”を意味し、尊敬される精神的人物の名前に添えられることがよく</w:t>
      </w:r>
    </w:p>
    <w:p w:rsidR="00000000" w:rsidDel="00000000" w:rsidP="00000000" w:rsidRDefault="00000000" w:rsidRPr="00000000" w14:paraId="0000001D">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あります。</w:t>
      </w:r>
    </w:p>
    <w:p w:rsidR="00000000" w:rsidDel="00000000" w:rsidP="00000000" w:rsidRDefault="00000000" w:rsidRPr="00000000" w14:paraId="0000001E">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F">
      <w:pP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What makes this text unique among all the other works by Je Tsongkapa? </w:t>
      </w:r>
      <w:r w:rsidDel="00000000" w:rsidR="00000000" w:rsidRPr="00000000">
        <w:rPr>
          <w:rtl w:val="0"/>
        </w:rPr>
      </w:r>
    </w:p>
    <w:p w:rsidR="00000000" w:rsidDel="00000000" w:rsidP="00000000" w:rsidRDefault="00000000" w:rsidRPr="00000000" w14:paraId="00000021">
      <w:pPr>
        <w:ind w:left="720" w:firstLine="0"/>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22">
      <w:pPr>
        <w:ind w:left="720" w:firstLine="0"/>
        <w:rPr>
          <w:rFonts w:ascii="Times New Roman" w:cs="Times New Roman" w:eastAsia="Times New Roman" w:hAnsi="Times New Roman"/>
          <w:b w:val="1"/>
          <w:bCs w:val="1"/>
        </w:rPr>
      </w:pPr>
      <w:r w:rsidDel="00000000" w:rsidR="00000000" w:rsidRPr="00000000">
        <w:rPr>
          <w:rFonts w:ascii="Palatino Linotype" w:cs="Palatino Linotype" w:eastAsia="Palatino Linotype" w:hAnsi="Palatino Linotype"/>
          <w:b w:val="1"/>
          <w:bCs w:val="1"/>
          <w:rtl w:val="0"/>
        </w:rPr>
        <w:t xml:space="preserve">ジェ・ツォンカパの</w:t>
      </w:r>
      <w:r w:rsidDel="00000000" w:rsidR="00000000" w:rsidRPr="00000000">
        <w:rPr>
          <w:rFonts w:ascii="Palatino Linotype" w:cs="Palatino Linotype" w:eastAsia="Palatino Linotype" w:hAnsi="Palatino Linotype"/>
          <w:b w:val="1"/>
          <w:bCs w:val="1"/>
          <w:color w:val="1f1f1f"/>
          <w:rtl w:val="0"/>
        </w:rPr>
        <w:t xml:space="preserve">他の著作と比べて、このテキストが特異なのはなぜでしょうか？</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ind w:left="720" w:firstLine="0"/>
        <w:rPr>
          <w:rFonts w:ascii="Times New Roman" w:cs="Times New Roman" w:eastAsia="Times New Roman" w:hAnsi="Times New Roman"/>
          <w:i w:val="1"/>
          <w:iCs w:val="1"/>
        </w:rPr>
      </w:pPr>
      <w:r w:rsidDel="00000000" w:rsidR="00000000" w:rsidRPr="00000000">
        <w:rPr>
          <w:rFonts w:ascii="Palatino Linotype" w:cs="Palatino Linotype" w:eastAsia="Palatino Linotype" w:hAnsi="Palatino Linotype"/>
          <w:color w:val="000000"/>
          <w:rtl w:val="0"/>
        </w:rPr>
        <w:t xml:space="preserve">In the 325 surviving works, totaling more than 12,000 pages, where</w:t>
      </w:r>
      <w:r w:rsidDel="00000000" w:rsidR="00000000" w:rsidRPr="00000000">
        <w:rPr>
          <w:rFonts w:ascii="Palatino Linotype" w:cs="Palatino Linotype" w:eastAsia="Palatino Linotype" w:hAnsi="Palatino Linotype"/>
          <w:rtl w:val="0"/>
        </w:rPr>
        <w:t xml:space="preserve"> he writes on the huge range of every major topic of open &amp; secret Buddhism</w:t>
      </w:r>
      <w:r w:rsidDel="00000000" w:rsidR="00000000" w:rsidRPr="00000000">
        <w:rPr>
          <w:rFonts w:ascii="Palatino Linotype" w:cs="Palatino Linotype" w:eastAsia="Palatino Linotype" w:hAnsi="Palatino Linotype"/>
          <w:i w:val="1"/>
          <w:iCs w:val="1"/>
          <w:rtl w:val="0"/>
        </w:rPr>
        <w:t xml:space="preserve">, </w:t>
      </w:r>
      <w:r w:rsidDel="00000000" w:rsidR="00000000" w:rsidRPr="00000000">
        <w:rPr>
          <w:rFonts w:ascii="Palatino Linotype" w:cs="Palatino Linotype" w:eastAsia="Palatino Linotype" w:hAnsi="Palatino Linotype"/>
          <w:color w:val="000000"/>
          <w:rtl w:val="0"/>
        </w:rPr>
        <w:t xml:space="preserve">Je Tsongkapa almost never speaks about himself. Only in this text do we see the famous words: </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8">
      <w:pPr>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color w:val="000000"/>
        </w:rPr>
      </w:pPr>
      <w:r w:rsidDel="00000000" w:rsidR="00000000" w:rsidRPr="00000000">
        <w:rPr>
          <w:rFonts w:ascii="Palatino Linotype" w:cs="Palatino Linotype" w:eastAsia="Palatino Linotype" w:hAnsi="Palatino Linotype"/>
          <w:color w:val="000000"/>
          <w:rtl w:val="0"/>
        </w:rPr>
        <w:t xml:space="preserve">I, the deep practitioner,</w:t>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color w:val="000000"/>
        </w:rPr>
      </w:pPr>
      <w:r w:rsidDel="00000000" w:rsidR="00000000" w:rsidRPr="00000000">
        <w:rPr>
          <w:rFonts w:ascii="Palatino Linotype" w:cs="Palatino Linotype" w:eastAsia="Palatino Linotype" w:hAnsi="Palatino Linotype"/>
          <w:color w:val="000000"/>
          <w:rtl w:val="0"/>
        </w:rPr>
        <w:t xml:space="preserve">Have accomplished my practice </w:t>
      </w: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color w:val="000000"/>
        </w:rPr>
      </w:pPr>
      <w:r w:rsidDel="00000000" w:rsidR="00000000" w:rsidRPr="00000000">
        <w:rPr>
          <w:rFonts w:ascii="Palatino Linotype" w:cs="Palatino Linotype" w:eastAsia="Palatino Linotype" w:hAnsi="Palatino Linotype"/>
          <w:color w:val="000000"/>
          <w:rtl w:val="0"/>
        </w:rPr>
        <w:t xml:space="preserve">This way;</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color w:val="000000"/>
        </w:rPr>
      </w:pPr>
      <w:r w:rsidDel="00000000" w:rsidR="00000000" w:rsidRPr="00000000">
        <w:rPr>
          <w:rFonts w:ascii="Palatino Linotype" w:cs="Palatino Linotype" w:eastAsia="Palatino Linotype" w:hAnsi="Palatino Linotype"/>
          <w:color w:val="000000"/>
          <w:rtl w:val="0"/>
        </w:rPr>
        <w:t xml:space="preserve">And you who hope for freedom</w:t>
      </w: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color w:val="000000"/>
        </w:rPr>
      </w:pPr>
      <w:r w:rsidDel="00000000" w:rsidR="00000000" w:rsidRPr="00000000">
        <w:rPr>
          <w:rFonts w:ascii="Palatino Linotype" w:cs="Palatino Linotype" w:eastAsia="Palatino Linotype" w:hAnsi="Palatino Linotype"/>
          <w:color w:val="000000"/>
          <w:rtl w:val="0"/>
        </w:rPr>
        <w:t xml:space="preserve">Should do your practice</w:t>
      </w:r>
      <w:r w:rsidDel="00000000" w:rsidR="00000000" w:rsidRPr="00000000">
        <w:rPr>
          <w:rtl w:val="0"/>
        </w:rPr>
      </w:r>
    </w:p>
    <w:p w:rsidR="00000000" w:rsidDel="00000000" w:rsidP="00000000" w:rsidRDefault="00000000" w:rsidRPr="00000000" w14:paraId="0000002F">
      <w:pPr>
        <w:jc w:val="center"/>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 same.</w:t>
      </w:r>
    </w:p>
    <w:p w:rsidR="00000000" w:rsidDel="00000000" w:rsidP="00000000" w:rsidRDefault="00000000" w:rsidRPr="00000000" w14:paraId="00000030">
      <w:pPr>
        <w:jc w:val="center"/>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1">
      <w:pPr>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2">
      <w:pPr>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3">
      <w:pPr>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4">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現存する 325 冊、合計 1 万 2000 ページ以上に及ぶツォンカパの著作は、顕教と</w:t>
      </w:r>
    </w:p>
    <w:p w:rsidR="00000000" w:rsidDel="00000000" w:rsidP="00000000" w:rsidRDefault="00000000" w:rsidRPr="00000000" w14:paraId="00000035">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密教のあらゆる主要なテーマを網羅していますが、ジェ・ツォンカパは自身につ</w:t>
      </w:r>
    </w:p>
    <w:p w:rsidR="00000000" w:rsidDel="00000000" w:rsidP="00000000" w:rsidRDefault="00000000" w:rsidRPr="00000000" w14:paraId="00000036">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いてはほとんど語っていません。私たちが勉強するこのテキストにのみ、下記の</w:t>
      </w:r>
    </w:p>
    <w:p w:rsidR="00000000" w:rsidDel="00000000" w:rsidP="00000000" w:rsidRDefault="00000000" w:rsidRPr="00000000" w14:paraId="00000037">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有名な言葉が記されています。</w:t>
      </w:r>
    </w:p>
    <w:p w:rsidR="00000000" w:rsidDel="00000000" w:rsidP="00000000" w:rsidRDefault="00000000" w:rsidRPr="00000000" w14:paraId="00000038">
      <w:pPr>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9">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深い実践者である私は</w:t>
      </w:r>
    </w:p>
    <w:p w:rsidR="00000000" w:rsidDel="00000000" w:rsidP="00000000" w:rsidRDefault="00000000" w:rsidRPr="00000000" w14:paraId="0000003A">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このように</w:t>
      </w:r>
    </w:p>
    <w:p w:rsidR="00000000" w:rsidDel="00000000" w:rsidP="00000000" w:rsidRDefault="00000000" w:rsidRPr="00000000" w14:paraId="0000003B">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実践を達成してきました。</w:t>
      </w:r>
    </w:p>
    <w:p w:rsidR="00000000" w:rsidDel="00000000" w:rsidP="00000000" w:rsidRDefault="00000000" w:rsidRPr="00000000" w14:paraId="0000003C">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そして自由を望むあなたも</w:t>
      </w:r>
    </w:p>
    <w:p w:rsidR="00000000" w:rsidDel="00000000" w:rsidP="00000000" w:rsidRDefault="00000000" w:rsidRPr="00000000" w14:paraId="0000003D">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同じように</w:t>
      </w:r>
    </w:p>
    <w:p w:rsidR="00000000" w:rsidDel="00000000" w:rsidP="00000000" w:rsidRDefault="00000000" w:rsidRPr="00000000" w14:paraId="0000003E">
      <w:pPr>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実践すべきです。</w:t>
      </w:r>
    </w:p>
    <w:p w:rsidR="00000000" w:rsidDel="00000000" w:rsidP="00000000" w:rsidRDefault="00000000" w:rsidRPr="00000000" w14:paraId="0000003F">
      <w:pPr>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0">
      <w:pPr>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What is the first</w:t>
      </w:r>
      <w:r w:rsidDel="00000000" w:rsidR="00000000" w:rsidRPr="00000000">
        <w:rPr>
          <w:rFonts w:ascii="Palatino Linotype" w:cs="Palatino Linotype" w:eastAsia="Palatino Linotype" w:hAnsi="Palatino Linotype"/>
          <w:b w:val="1"/>
          <w:bCs w:val="1"/>
          <w:rtl w:val="0"/>
        </w:rPr>
        <w:t xml:space="preserve"> and</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important logical understanding we need to have in order to be successful in our Diamond Way practice?</w:t>
      </w:r>
      <w:r w:rsidDel="00000000" w:rsidR="00000000" w:rsidRPr="00000000">
        <w:rPr>
          <w:rFonts w:ascii="Palatino Linotype" w:cs="Palatino Linotype" w:eastAsia="Palatino Linotype" w:hAnsi="Palatino Linotype"/>
          <w:b w:val="1"/>
          <w:bCs w:val="1"/>
          <w:rtl w:val="0"/>
        </w:rPr>
        <w:t xml:space="preserve"> Describe the steps of the logic in as much detail as possible.</w:t>
      </w:r>
      <w:r w:rsidDel="00000000" w:rsidR="00000000" w:rsidRPr="00000000">
        <w:rPr>
          <w:rtl w:val="0"/>
        </w:rPr>
      </w:r>
    </w:p>
    <w:p w:rsidR="00000000" w:rsidDel="00000000" w:rsidP="00000000" w:rsidRDefault="00000000" w:rsidRPr="00000000" w14:paraId="00000042">
      <w:pPr>
        <w:ind w:left="720" w:firstLine="0"/>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43">
      <w:pPr>
        <w:ind w:left="720" w:firstLine="0"/>
        <w:rPr>
          <w:rFonts w:ascii="Times New Roman" w:cs="Times New Roman" w:eastAsia="Times New Roman" w:hAnsi="Times New Roman"/>
          <w:color w:val="000000"/>
        </w:rPr>
      </w:pPr>
      <w:r w:rsidDel="00000000" w:rsidR="00000000" w:rsidRPr="00000000">
        <w:rPr>
          <w:rFonts w:ascii="Palatino Linotype" w:cs="Palatino Linotype" w:eastAsia="Palatino Linotype" w:hAnsi="Palatino Linotype"/>
          <w:b w:val="1"/>
          <w:bCs w:val="1"/>
          <w:rtl w:val="0"/>
        </w:rPr>
        <w:t xml:space="preserve">ダイアモンドウェイの実践で成功するために、</w:t>
      </w:r>
      <w:r w:rsidDel="00000000" w:rsidR="00000000" w:rsidRPr="00000000">
        <w:rPr>
          <w:rFonts w:ascii="Palatino Linotype" w:cs="Palatino Linotype" w:eastAsia="Palatino Linotype" w:hAnsi="Palatino Linotype"/>
          <w:b w:val="1"/>
          <w:bCs w:val="1"/>
          <w:color w:val="1f1f1f"/>
          <w:rtl w:val="0"/>
        </w:rPr>
        <w:t xml:space="preserve">最初に必要</w:t>
      </w:r>
      <w:r w:rsidDel="00000000" w:rsidR="00000000" w:rsidRPr="00000000">
        <w:rPr>
          <w:rFonts w:ascii="MS Mincho" w:cs="MS Mincho" w:eastAsia="MS Mincho" w:hAnsi="MS Mincho"/>
          <w:b w:val="1"/>
          <w:bCs w:val="1"/>
          <w:color w:val="1f1f1f"/>
          <w:rtl w:val="0"/>
        </w:rPr>
        <w:t xml:space="preserve">で</w:t>
      </w:r>
      <w:r w:rsidDel="00000000" w:rsidR="00000000" w:rsidRPr="00000000">
        <w:rPr>
          <w:rFonts w:ascii="Palatino Linotype" w:cs="Palatino Linotype" w:eastAsia="Palatino Linotype" w:hAnsi="Palatino Linotype"/>
          <w:b w:val="1"/>
          <w:bCs w:val="1"/>
          <w:color w:val="1f1f1f"/>
          <w:rtl w:val="0"/>
        </w:rPr>
        <w:t xml:space="preserve">重要な論理的理解とは何でしょうか？その論理のステップをできるだけ詳しく説明してください。</w:t>
      </w:r>
      <w:r w:rsidDel="00000000" w:rsidR="00000000" w:rsidRPr="00000000">
        <w:rPr>
          <w:rtl w:val="0"/>
        </w:rPr>
      </w:r>
    </w:p>
    <w:p w:rsidR="00000000" w:rsidDel="00000000" w:rsidP="00000000" w:rsidRDefault="00000000" w:rsidRPr="00000000" w14:paraId="00000044">
      <w:pP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5">
      <w:pP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6">
      <w:pPr>
        <w:ind w:left="72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In our Diamond Way practice, we have to begin looking at those people around us in a very different way. What is that different way?</w:t>
      </w:r>
    </w:p>
    <w:p w:rsidR="00000000" w:rsidDel="00000000" w:rsidP="00000000" w:rsidRDefault="00000000" w:rsidRPr="00000000" w14:paraId="00000047">
      <w:pPr>
        <w:ind w:left="72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8">
      <w:pPr>
        <w:ind w:left="72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First, if we have already determined that a Buddha must exist, that is there is a being who became enlightened, then we also then need to assume that that Buddha is still trying to help us reach freedom, since they have perfected compassion and would continue to help us all along our path.</w:t>
      </w:r>
    </w:p>
    <w:p w:rsidR="00000000" w:rsidDel="00000000" w:rsidP="00000000" w:rsidRDefault="00000000" w:rsidRPr="00000000" w14:paraId="00000049">
      <w:pPr>
        <w:ind w:left="72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A">
      <w:pPr>
        <w:ind w:left="72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Second, since they are trying to help us, they will try to help in all the ways that a Buddha does, most especially through their nirmanakaya—their emanation body—the body sent to us that we can experience directly. Their other bodies (mainly, the dharmakaya and sambhogakaya) are imperceptible to normal beings like us, so they use this form, the emanation body, as skillful means to directly interact with us.</w:t>
      </w:r>
    </w:p>
    <w:p w:rsidR="00000000" w:rsidDel="00000000" w:rsidP="00000000" w:rsidRDefault="00000000" w:rsidRPr="00000000" w14:paraId="0000004B">
      <w:pPr>
        <w:ind w:left="72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C">
      <w:pPr>
        <w:ind w:left="72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So, if they are using their emanation body to help us, we should then start to wonder how they are helping </w:t>
      </w:r>
      <w:r w:rsidDel="00000000" w:rsidR="00000000" w:rsidRPr="00000000">
        <w:rPr>
          <w:rFonts w:ascii="Palatino Linotype" w:cs="Palatino Linotype" w:eastAsia="Palatino Linotype" w:hAnsi="Palatino Linotype"/>
          <w:rtl w:val="0"/>
        </w:rPr>
        <w:t xml:space="preserve">us</w:t>
      </w:r>
      <w:r w:rsidDel="00000000" w:rsidR="00000000" w:rsidRPr="00000000">
        <w:rPr>
          <w:rFonts w:ascii="Palatino Linotype" w:cs="Palatino Linotype" w:eastAsia="Palatino Linotype" w:hAnsi="Palatino Linotype"/>
          <w:color w:val="000000"/>
          <w:rtl w:val="0"/>
        </w:rPr>
        <w:t xml:space="preserve"> and through whom they are trying to reach us. So it could be the case that MAYBE they are appearing to us as any number of people around us. We could even suspect that they could appear most especially in the ones who test our spiritual growth the most: those who irritate us to the n</w:t>
      </w:r>
      <w:r w:rsidDel="00000000" w:rsidR="00000000" w:rsidRPr="00000000">
        <w:rPr>
          <w:rFonts w:ascii="Palatino Linotype" w:cs="Palatino Linotype" w:eastAsia="Palatino Linotype" w:hAnsi="Palatino Linotype"/>
          <w:color w:val="000000"/>
          <w:vertAlign w:val="superscript"/>
          <w:rtl w:val="0"/>
        </w:rPr>
        <w:t xml:space="preserve">th </w:t>
      </w:r>
      <w:r w:rsidDel="00000000" w:rsidR="00000000" w:rsidRPr="00000000">
        <w:rPr>
          <w:rFonts w:ascii="Palatino Linotype" w:cs="Palatino Linotype" w:eastAsia="Palatino Linotype" w:hAnsi="Palatino Linotype"/>
          <w:color w:val="000000"/>
          <w:rtl w:val="0"/>
        </w:rPr>
        <w:t xml:space="preserve">degree!</w:t>
      </w:r>
    </w:p>
    <w:p w:rsidR="00000000" w:rsidDel="00000000" w:rsidP="00000000" w:rsidRDefault="00000000" w:rsidRPr="00000000" w14:paraId="0000004D">
      <w:pPr>
        <w:ind w:left="72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 </w:t>
      </w:r>
    </w:p>
    <w:p w:rsidR="00000000" w:rsidDel="00000000" w:rsidP="00000000" w:rsidRDefault="00000000" w:rsidRPr="00000000" w14:paraId="0000004E">
      <w:pPr>
        <w:ind w:left="72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So, it is logically possible that Je Tsongkapa, or any other person or being in our life, is an enlightened being acting in their emanation body to help us. This suspicion is very powerful and very fundamental to all of Diamond Way practice. </w:t>
      </w:r>
    </w:p>
    <w:p w:rsidR="00000000" w:rsidDel="00000000" w:rsidP="00000000" w:rsidRDefault="00000000" w:rsidRPr="00000000" w14:paraId="0000004F">
      <w:pPr>
        <w:ind w:left="72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50">
      <w:pPr>
        <w:ind w:left="72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Finally, it is important to note that it is also entirely possible that those people around us are NOT enlightened beings. We cannot say who “really” is and who “really” is not an enlightened being. But just the thought that they could be enlightened, and how </w:t>
      </w:r>
      <w:r w:rsidDel="00000000" w:rsidR="00000000" w:rsidRPr="00000000">
        <w:rPr>
          <w:rFonts w:ascii="Palatino Linotype" w:cs="Palatino Linotype" w:eastAsia="Palatino Linotype" w:hAnsi="Palatino Linotype"/>
          <w:rtl w:val="0"/>
        </w:rPr>
        <w:t xml:space="preserve">it is possible they are enlightened (think Pen/Chew Toy)</w:t>
      </w:r>
      <w:r w:rsidDel="00000000" w:rsidR="00000000" w:rsidRPr="00000000">
        <w:rPr>
          <w:rFonts w:ascii="Palatino Linotype" w:cs="Palatino Linotype" w:eastAsia="Palatino Linotype" w:hAnsi="Palatino Linotype"/>
          <w:color w:val="000000"/>
          <w:rtl w:val="0"/>
        </w:rPr>
        <w:t xml:space="preserve">, as a kind of reverse paranoia, is one of the hallmarks of a successful Diamond Way practice.</w:t>
      </w:r>
    </w:p>
    <w:p w:rsidR="00000000" w:rsidDel="00000000" w:rsidP="00000000" w:rsidRDefault="00000000" w:rsidRPr="00000000" w14:paraId="00000051">
      <w:pPr>
        <w:ind w:left="720" w:firstLine="0"/>
        <w:jc w:val="both"/>
        <w:rPr>
          <w:rFonts w:ascii="Palatino Linotype" w:cs="Palatino Linotype" w:eastAsia="Palatino Linotype" w:hAnsi="Palatino Linotype"/>
        </w:rPr>
      </w:pPr>
      <w:bookmarkStart w:colFirst="0" w:colLast="0" w:name="_heading=h.ya1fyukhoifs" w:id="0"/>
      <w:bookmarkEnd w:id="0"/>
      <w:r w:rsidDel="00000000" w:rsidR="00000000" w:rsidRPr="00000000">
        <w:rPr>
          <w:rtl w:val="0"/>
        </w:rPr>
      </w:r>
    </w:p>
    <w:p w:rsidR="00000000" w:rsidDel="00000000" w:rsidP="00000000" w:rsidRDefault="00000000" w:rsidRPr="00000000" w14:paraId="00000052">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ダイヤモンドウェイの修行においては、私たちは周囲の人々を全く異なる視点で</w:t>
      </w:r>
    </w:p>
    <w:p w:rsidR="00000000" w:rsidDel="00000000" w:rsidP="00000000" w:rsidRDefault="00000000" w:rsidRPr="00000000" w14:paraId="00000053">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見始める必要があります。その異なる視点とは、一体何でしょうか?</w:t>
      </w:r>
    </w:p>
    <w:p w:rsidR="00000000" w:rsidDel="00000000" w:rsidP="00000000" w:rsidRDefault="00000000" w:rsidRPr="00000000" w14:paraId="00000054">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まず、もし私たちが既に仏陀が存在する、つまり悟りを開いた存在が存在すると</w:t>
      </w:r>
    </w:p>
    <w:p w:rsidR="00000000" w:rsidDel="00000000" w:rsidP="00000000" w:rsidRDefault="00000000" w:rsidRPr="00000000" w14:paraId="00000055">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確信しているのであれば、その仏陀は慈悲の心を完成し、私たちが歩む道におい</w:t>
      </w:r>
    </w:p>
    <w:p w:rsidR="00000000" w:rsidDel="00000000" w:rsidP="00000000" w:rsidRDefault="00000000" w:rsidRPr="00000000" w14:paraId="00000056">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て常に私たちを助け続けてくれるので、今もなお、私たちが自由に至るのを助け</w:t>
      </w:r>
    </w:p>
    <w:p w:rsidR="00000000" w:rsidDel="00000000" w:rsidP="00000000" w:rsidRDefault="00000000" w:rsidRPr="00000000" w14:paraId="00000057">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ようとしていると想定する必要があります。</w:t>
      </w:r>
    </w:p>
    <w:p w:rsidR="00000000" w:rsidDel="00000000" w:rsidP="00000000" w:rsidRDefault="00000000" w:rsidRPr="00000000" w14:paraId="00000058">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次に、仏陀は私たちを助けようとしているのですから、そのために仏陀はできる</w:t>
      </w:r>
    </w:p>
    <w:p w:rsidR="00000000" w:rsidDel="00000000" w:rsidP="00000000" w:rsidRDefault="00000000" w:rsidRPr="00000000" w14:paraId="00000059">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限り全ての手段をとるでしょう。特に、私たち人間が直接感知できる姿である応</w:t>
      </w:r>
    </w:p>
    <w:p w:rsidR="00000000" w:rsidDel="00000000" w:rsidP="00000000" w:rsidRDefault="00000000" w:rsidRPr="00000000" w14:paraId="0000005A">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身(ニルマナカヤ)、すなわち化身の姿を通して私たちを助けようとするでしょう。</w:t>
      </w:r>
    </w:p>
    <w:p w:rsidR="00000000" w:rsidDel="00000000" w:rsidP="00000000" w:rsidRDefault="00000000" w:rsidRPr="00000000" w14:paraId="0000005B">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仏陀の他の姿(主に、法身と報身)は私たちのような普通の存在には知覚できない</w:t>
      </w:r>
    </w:p>
    <w:p w:rsidR="00000000" w:rsidDel="00000000" w:rsidP="00000000" w:rsidRDefault="00000000" w:rsidRPr="00000000" w14:paraId="0000005C">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ため、仏陀は応身という形態を、私たちと直接交流するための巧みな手段として</w:t>
      </w:r>
    </w:p>
    <w:p w:rsidR="00000000" w:rsidDel="00000000" w:rsidP="00000000" w:rsidRDefault="00000000" w:rsidRPr="00000000" w14:paraId="0000005D">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用います。</w:t>
      </w:r>
    </w:p>
    <w:p w:rsidR="00000000" w:rsidDel="00000000" w:rsidP="00000000" w:rsidRDefault="00000000" w:rsidRPr="00000000" w14:paraId="0000005E">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そのため、仏陀が応身を使って私たちを助けようとしているのならば、私たちは</w:t>
      </w:r>
    </w:p>
    <w:p w:rsidR="00000000" w:rsidDel="00000000" w:rsidP="00000000" w:rsidRDefault="00000000" w:rsidRPr="00000000" w14:paraId="0000005F">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仏陀がどのように、また誰を通して私たちに接しようとしているのか考え始める</w:t>
      </w:r>
    </w:p>
    <w:p w:rsidR="00000000" w:rsidDel="00000000" w:rsidP="00000000" w:rsidRDefault="00000000" w:rsidRPr="00000000" w14:paraId="00000060">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べきでしょう。つまり、もしかしたら仏陀は私たちの周りにいる様々な人々の</w:t>
      </w:r>
    </w:p>
    <w:p w:rsidR="00000000" w:rsidDel="00000000" w:rsidP="00000000" w:rsidRDefault="00000000" w:rsidRPr="00000000" w14:paraId="00000061">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姿になって現れているのかもしれません。私たちが精神的にどれだけ成長したか</w:t>
      </w:r>
    </w:p>
    <w:p w:rsidR="00000000" w:rsidDel="00000000" w:rsidP="00000000" w:rsidRDefault="00000000" w:rsidRPr="00000000" w14:paraId="00000062">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をテストするために、周りの人たちの中でも、仏陀は私たちを極限まで苛立たせ</w:t>
      </w:r>
    </w:p>
    <w:p w:rsidR="00000000" w:rsidDel="00000000" w:rsidP="00000000" w:rsidRDefault="00000000" w:rsidRPr="00000000" w14:paraId="00000063">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る人として現れているかもしれないと疑念をもつ事ができます。</w:t>
      </w:r>
    </w:p>
    <w:p w:rsidR="00000000" w:rsidDel="00000000" w:rsidP="00000000" w:rsidRDefault="00000000" w:rsidRPr="00000000" w14:paraId="00000064">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ですから、ジェ・ツォンカパ、あるいは私たちの人生に登場するあらゆる人たち</w:t>
      </w:r>
    </w:p>
    <w:p w:rsidR="00000000" w:rsidDel="00000000" w:rsidP="00000000" w:rsidRDefault="00000000" w:rsidRPr="00000000" w14:paraId="00000065">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や生き物は、悟りを開いた存在が私たちを助けるために応身として現れ、その役</w:t>
      </w:r>
    </w:p>
    <w:p w:rsidR="00000000" w:rsidDel="00000000" w:rsidP="00000000" w:rsidRDefault="00000000" w:rsidRPr="00000000" w14:paraId="00000066">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を演じている可能性があると論理的に考える事ができます。この疑念は非常に強</w:t>
      </w:r>
    </w:p>
    <w:p w:rsidR="00000000" w:rsidDel="00000000" w:rsidP="00000000" w:rsidRDefault="00000000" w:rsidRPr="00000000" w14:paraId="00000067">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力であり、ダイヤモンドウェイの修行のあらゆる根底にあります。</w:t>
      </w:r>
    </w:p>
    <w:p w:rsidR="00000000" w:rsidDel="00000000" w:rsidP="00000000" w:rsidRDefault="00000000" w:rsidRPr="00000000" w14:paraId="00000068">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最後に、私たちの周りの人たちが悟りを開いた存在ではない可能性も十分にあ</w:t>
      </w:r>
    </w:p>
    <w:p w:rsidR="00000000" w:rsidDel="00000000" w:rsidP="00000000" w:rsidRDefault="00000000" w:rsidRPr="00000000" w14:paraId="00000069">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ることを指摘しておく事が重要です。誰が”本当に”悟りを開いた存在であり、誰</w:t>
      </w:r>
    </w:p>
    <w:p w:rsidR="00000000" w:rsidDel="00000000" w:rsidP="00000000" w:rsidRDefault="00000000" w:rsidRPr="00000000" w14:paraId="0000006A">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が”本当に”悟りを開いた存在ではないのかを断言することはできないのです。し</w:t>
      </w:r>
    </w:p>
    <w:p w:rsidR="00000000" w:rsidDel="00000000" w:rsidP="00000000" w:rsidRDefault="00000000" w:rsidRPr="00000000" w14:paraId="0000006B">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かし、もしかしたら周りの人たちは悟りを開いた存在かもしれないと考えること、</w:t>
      </w:r>
    </w:p>
    <w:p w:rsidR="00000000" w:rsidDel="00000000" w:rsidP="00000000" w:rsidRDefault="00000000" w:rsidRPr="00000000" w14:paraId="0000006C">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周りの人たちが悟りを開いた存在であることがどのように可能であるか(ペンと</w:t>
      </w:r>
    </w:p>
    <w:p w:rsidR="00000000" w:rsidDel="00000000" w:rsidP="00000000" w:rsidRDefault="00000000" w:rsidRPr="00000000" w14:paraId="0000006D">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噛むおもちゃの話を思い出してください)を考えることは、一種の逆パラノイア</w:t>
      </w:r>
    </w:p>
    <w:p w:rsidR="00000000" w:rsidDel="00000000" w:rsidP="00000000" w:rsidRDefault="00000000" w:rsidRPr="00000000" w14:paraId="0000006E">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Fonts w:ascii="Palatino Linotype" w:cs="Palatino Linotype" w:eastAsia="Palatino Linotype" w:hAnsi="Palatino Linotype"/>
          <w:rtl w:val="0"/>
        </w:rPr>
        <w:t xml:space="preserve">として、ダイアモンドウェイの修行が成功している証の一つなのです。</w:t>
      </w:r>
    </w:p>
    <w:p w:rsidR="00000000" w:rsidDel="00000000" w:rsidP="00000000" w:rsidRDefault="00000000" w:rsidRPr="00000000" w14:paraId="0000006F">
      <w:pPr>
        <w:ind w:left="720" w:firstLine="0"/>
        <w:jc w:val="both"/>
        <w:rPr>
          <w:rFonts w:ascii="Palatino Linotype" w:cs="Palatino Linotype" w:eastAsia="Palatino Linotype" w:hAnsi="Palatino Linotype"/>
        </w:rPr>
      </w:pPr>
      <w:bookmarkStart w:colFirst="0" w:colLast="0" w:name="_heading=h.714smuhdo4qh" w:id="1"/>
      <w:bookmarkEnd w:id="1"/>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1">
      <w:pPr>
        <w:numPr>
          <w:ilvl w:val="0"/>
          <w:numId w:val="1"/>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Date you took Class 1—meaning with a teacher on Zoom or in-person (a recording does NOT count, except in the case of official Five Houses rebroadcasts). Who was the teacher? This is the honor code of the Diamond Way teachings: you may only receive the recording for a class once you have heard the teachings directly, live on Zoom or in-person, from the lips of a teacher.</w:t>
      </w:r>
    </w:p>
    <w:p w:rsidR="00000000" w:rsidDel="00000000" w:rsidP="00000000" w:rsidRDefault="00000000" w:rsidRPr="00000000" w14:paraId="00000072">
      <w:pPr>
        <w:ind w:left="720" w:firstLine="0"/>
        <w:jc w:val="both"/>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73">
      <w:pPr>
        <w:ind w:left="72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クラス1を受講した日付 - 教師からズームで受講した、または現地参加で受講した日付です(録画の視聴は、公式の5ハウス再放送のみが有効です)。教師は誰でしたか？これはダイアモンドウェイの教えにおける原則です。教師の口からZoomか現地参加で直接教えを受けた場合のみ、クラスの録画を受け取ることができます。</w:t>
      </w:r>
      <w:r w:rsidDel="00000000" w:rsidR="00000000" w:rsidRPr="00000000">
        <w:rPr>
          <w:rtl w:val="0"/>
        </w:rPr>
      </w:r>
    </w:p>
    <w:p w:rsidR="00000000" w:rsidDel="00000000" w:rsidP="00000000" w:rsidRDefault="00000000" w:rsidRPr="00000000" w14:paraId="00000074">
      <w:pPr>
        <w:ind w:left="720" w:firstLine="0"/>
        <w:jc w:val="both"/>
        <w:rPr>
          <w:rFonts w:ascii="Palatino Linotype" w:cs="Palatino Linotype" w:eastAsia="Palatino Linotype" w:hAnsi="Palatino Linotype"/>
          <w:b w:val="1"/>
          <w:bCs w:val="1"/>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Mincho"/>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center"/>
      <w:rPr>
        <w:rFonts w:ascii="Palatino Linotype" w:cs="Palatino Linotype" w:eastAsia="Palatino Linotype" w:hAnsi="Palatino Linotype"/>
        <w:b w:val="1"/>
        <w:bCs w:val="1"/>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1"/>
        <w:bCs w:val="1"/>
      </w:rPr>
      <w:drawing>
        <wp:inline distB="0" distT="0" distL="0" distR="0">
          <wp:extent cx="1333500" cy="1221710"/>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3500" cy="122171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Palatino Linotype" w:cs="Palatino Linotype" w:eastAsia="Palatino Linotype" w:hAnsi="Palatino Linotype"/>
        <w:b w:val="1"/>
        <w:bCs w:val="1"/>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center"/>
      <w:rPr/>
    </w:pPr>
    <w:r w:rsidDel="00000000" w:rsidR="00000000" w:rsidRPr="00000000">
      <w:rPr>
        <w:rFonts w:ascii="Palatino Linotype" w:cs="Palatino Linotype" w:eastAsia="Palatino Linotype" w:hAnsi="Palatino Linotype"/>
        <w:b w:val="1"/>
        <w:bCs w:val="1"/>
      </w:rPr>
      <w:drawing>
        <wp:inline distB="0" distT="0" distL="0" distR="0">
          <wp:extent cx="1323975" cy="1212983"/>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3975" cy="121298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B581B"/>
    <w:pPr>
      <w:tabs>
        <w:tab w:val="center" w:pos="4680"/>
        <w:tab w:val="right" w:pos="9360"/>
      </w:tabs>
    </w:pPr>
  </w:style>
  <w:style w:type="character" w:styleId="HeaderChar" w:customStyle="1">
    <w:name w:val="Header Char"/>
    <w:basedOn w:val="DefaultParagraphFont"/>
    <w:link w:val="Header"/>
    <w:uiPriority w:val="99"/>
    <w:rsid w:val="008B581B"/>
  </w:style>
  <w:style w:type="paragraph" w:styleId="Footer">
    <w:name w:val="footer"/>
    <w:basedOn w:val="Normal"/>
    <w:link w:val="FooterChar"/>
    <w:uiPriority w:val="99"/>
    <w:unhideWhenUsed w:val="1"/>
    <w:rsid w:val="008B581B"/>
    <w:pPr>
      <w:tabs>
        <w:tab w:val="center" w:pos="4680"/>
        <w:tab w:val="right" w:pos="9360"/>
      </w:tabs>
    </w:pPr>
  </w:style>
  <w:style w:type="character" w:styleId="FooterChar" w:customStyle="1">
    <w:name w:val="Footer Char"/>
    <w:basedOn w:val="DefaultParagraphFont"/>
    <w:link w:val="Footer"/>
    <w:uiPriority w:val="99"/>
    <w:rsid w:val="008B581B"/>
  </w:style>
  <w:style w:type="character" w:styleId="PageNumber">
    <w:name w:val="page number"/>
    <w:basedOn w:val="DefaultParagraphFont"/>
    <w:uiPriority w:val="99"/>
    <w:semiHidden w:val="1"/>
    <w:unhideWhenUsed w:val="1"/>
    <w:rsid w:val="008B581B"/>
  </w:style>
  <w:style w:type="paragraph" w:styleId="ListParagraph">
    <w:name w:val="List Paragraph"/>
    <w:basedOn w:val="Normal"/>
    <w:uiPriority w:val="34"/>
    <w:qFormat w:val="1"/>
    <w:rsid w:val="008B581B"/>
    <w:pPr>
      <w:ind w:left="720"/>
      <w:contextualSpacing w:val="1"/>
    </w:pPr>
  </w:style>
  <w:style w:type="paragraph" w:styleId="PlainText">
    <w:name w:val="Plain Text"/>
    <w:basedOn w:val="Normal"/>
    <w:link w:val="PlainTextChar"/>
    <w:uiPriority w:val="99"/>
    <w:unhideWhenUsed w:val="1"/>
    <w:rsid w:val="008B581B"/>
    <w:rPr>
      <w:rFonts w:ascii="Courier" w:hAnsi="Courier"/>
      <w:sz w:val="21"/>
      <w:szCs w:val="21"/>
    </w:rPr>
  </w:style>
  <w:style w:type="character" w:styleId="PlainTextChar" w:customStyle="1">
    <w:name w:val="Plain Text Char"/>
    <w:basedOn w:val="DefaultParagraphFont"/>
    <w:link w:val="PlainText"/>
    <w:uiPriority w:val="99"/>
    <w:rsid w:val="008B581B"/>
    <w:rPr>
      <w:rFonts w:ascii="Courier" w:hAnsi="Courier"/>
      <w:sz w:val="21"/>
      <w:szCs w:val="21"/>
    </w:rPr>
  </w:style>
  <w:style w:type="paragraph" w:styleId="BodyText">
    <w:name w:val="Body Text"/>
    <w:basedOn w:val="Normal"/>
    <w:link w:val="BodyTextChar"/>
    <w:uiPriority w:val="1"/>
    <w:qFormat w:val="1"/>
    <w:rsid w:val="008B581B"/>
    <w:pPr>
      <w:widowControl w:val="0"/>
      <w:autoSpaceDE w:val="0"/>
      <w:autoSpaceDN w:val="0"/>
      <w:adjustRightInd w:val="0"/>
    </w:pPr>
    <w:rPr>
      <w:rFonts w:ascii="Palatino" w:cs="Palatino" w:eastAsia="Times New Roman" w:hAnsi="Palatino"/>
      <w:b w:val="1"/>
      <w:bCs w:val="1"/>
      <w:lang w:bidi="bo-CN" w:eastAsia="en-US"/>
    </w:rPr>
  </w:style>
  <w:style w:type="character" w:styleId="BodyTextChar" w:customStyle="1">
    <w:name w:val="Body Text Char"/>
    <w:basedOn w:val="DefaultParagraphFont"/>
    <w:link w:val="BodyText"/>
    <w:uiPriority w:val="1"/>
    <w:rsid w:val="008B581B"/>
    <w:rPr>
      <w:rFonts w:ascii="Palatino" w:cs="Palatino" w:eastAsia="Times New Roman" w:hAnsi="Palatino"/>
      <w:b w:val="1"/>
      <w:bCs w:val="1"/>
      <w:lang w:bidi="bo-CN" w:eastAsia="en-US"/>
    </w:rPr>
  </w:style>
  <w:style w:type="paragraph" w:styleId="BalloonText">
    <w:name w:val="Balloon Text"/>
    <w:basedOn w:val="Normal"/>
    <w:link w:val="BalloonTextChar"/>
    <w:uiPriority w:val="99"/>
    <w:semiHidden w:val="1"/>
    <w:unhideWhenUsed w:val="1"/>
    <w:rsid w:val="0040399C"/>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40399C"/>
    <w:rPr>
      <w:rFonts w:ascii="Times New Roman" w:cs="Times New Roman" w:hAnsi="Times New Roman"/>
      <w:sz w:val="18"/>
      <w:szCs w:val="18"/>
    </w:rPr>
  </w:style>
  <w:style w:type="character" w:styleId="Hyperlink">
    <w:name w:val="Hyperlink"/>
    <w:basedOn w:val="DefaultParagraphFont"/>
    <w:uiPriority w:val="99"/>
    <w:semiHidden w:val="1"/>
    <w:unhideWhenUsed w:val="1"/>
    <w:rsid w:val="008633C7"/>
    <w:rPr>
      <w:color w:val="0000ff"/>
      <w:u w:val="single"/>
    </w:rPr>
  </w:style>
  <w:style w:type="paragraph" w:styleId="NormalWeb">
    <w:name w:val="Normal (Web)"/>
    <w:basedOn w:val="Normal"/>
    <w:uiPriority w:val="99"/>
    <w:semiHidden w:val="1"/>
    <w:unhideWhenUsed w:val="1"/>
    <w:rsid w:val="006F7222"/>
    <w:pPr>
      <w:spacing w:after="100" w:afterAutospacing="1" w:before="100" w:beforeAutospacing="1"/>
    </w:pPr>
    <w:rPr>
      <w:rFonts w:ascii="Times New Roman" w:cs="Times New Roman" w:eastAsia="Times New Roman" w:hAnsi="Times New Roman"/>
      <w:lang w:bidi="bo-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dPCJUhsF0F/7mNjjjzjtJvbhMg==">CgMxLjAyDmgueWExZnl1a2hvaWZzMg5oLjcxNHNtdWhkbzRxaDIOaC43MTRzbXVoZG80cWgyDmguNzE0c211aGRvNHFoMg5oLjcxNHNtdWhkbzRxaDIOaC43MTRzbXVoZG80cWgyDmguNzE0c211aGRvNHFoMg5oLjcxNHNtdWhkbzRxaDIOaC43MTRzbXVoZG80cWgyDmguNzE0c211aGRvNHFoMg5oLjcxNHNtdWhkbzRxaDIOaC43MTRzbXVoZG80cWgyDmguNzE0c211aGRvNHFoMg5oLjcxNHNtdWhkbzRxaDIOaC43MTRzbXVoZG80cWgyDmguNzE0c211aGRvNHFoMg5oLjcxNHNtdWhkbzRxaDIOaC43MTRzbXVoZG80cWgyDmguNzE0c211aGRvNHFoMg5oLjcxNHNtdWhkbzRxaDIOaC43MTRzbXVoZG80cWgyDmguNzE0c211aGRvNHFoMg5oLjcxNHNtdWhkbzRxaDIOaC43MTRzbXVoZG80cWgyDmguNzE0c211aGRvNHFoMg5oLjcxNHNtdWhkbzRxaDIOaC43MTRzbXVoZG80cWgyDmguNzE0c211aGRvNHFoMg5oLjcxNHNtdWhkbzRxaDIOaC43MTRzbXVoZG80cWgyDmguNzE0c211aGRvNHFoOAByITExZ084NzdJWkpUUHJ5V3VTQ0ZPX0Y5XzhGTGNxZnBB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2023-05-25T16:56:00Z</dcterms:created>
  <dc:creator>Seiji Arao Takahashi</dc:creator>
</cp:coreProperties>
</file>